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BB" w:rsidRDefault="00D65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="00F65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методической работы </w:t>
      </w:r>
    </w:p>
    <w:p w:rsidR="00D465BB" w:rsidRDefault="00F65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методического объединения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учителей, реализующих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АООП НОО, ООО, СОО</w:t>
      </w:r>
    </w:p>
    <w:p w:rsidR="00D465BB" w:rsidRDefault="00F65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2017-2018 учебный год</w:t>
      </w:r>
    </w:p>
    <w:p w:rsidR="00D465BB" w:rsidRDefault="00D46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5BB" w:rsidRDefault="00F655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Тема: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Повышение эффективности и качества образования   в условиях реализации Федерального Государственного Образовательного Стандарта (ФГОС) для детей с ОВЗ.</w:t>
      </w:r>
    </w:p>
    <w:p w:rsidR="00D465BB" w:rsidRDefault="00F65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Цель: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самообразования педагогов;</w:t>
      </w:r>
      <w:r>
        <w:rPr>
          <w:rFonts w:ascii="Times New Roman" w:eastAsia="Times New Roman" w:hAnsi="Times New Roman" w:cs="Times New Roman"/>
          <w:color w:val="161908"/>
          <w:sz w:val="24"/>
          <w:szCs w:val="24"/>
          <w:lang w:eastAsia="ru-RU"/>
        </w:rPr>
        <w:t xml:space="preserve"> выявление затруднений, методическое сопровождение и оказание практической помощи педагогам в работе по ФГОС, подготовка к аттестации;</w:t>
      </w:r>
    </w:p>
    <w:p w:rsidR="00D465BB" w:rsidRDefault="00F65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Задачи:</w:t>
      </w:r>
    </w:p>
    <w:p w:rsidR="00D465BB" w:rsidRDefault="00F655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● осваивать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 практике инновационные педагогические технологии, способствующие повышению качества обучения, для реализации современных требований образования;</w:t>
      </w:r>
    </w:p>
    <w:p w:rsidR="00D465BB" w:rsidRDefault="00F655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● создавать оптимальные условия для развития основных компетенций учащихся сообразно с их интересами, способностями и возможностями;</w:t>
      </w:r>
    </w:p>
    <w:p w:rsidR="00D465BB" w:rsidRDefault="00F655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●повышать уровень общей дидактической и методической подготовки педагогов;</w:t>
      </w:r>
    </w:p>
    <w:p w:rsidR="00D465BB" w:rsidRDefault="00F655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●проводить обмен опытом успешной педагогической деятельности;</w:t>
      </w:r>
    </w:p>
    <w:p w:rsidR="00D465BB" w:rsidRDefault="00F655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●выявлять, пропагандировать и осуществлять новые подходы к организации обучения и воспитания;</w:t>
      </w:r>
    </w:p>
    <w:p w:rsidR="00D465BB" w:rsidRDefault="00F655A4">
      <w:pPr>
        <w:pStyle w:val="a8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профессиональную готовность педагогических работников к реализации СФГОС через создание системы непрерывного профессионального развития.</w:t>
      </w:r>
    </w:p>
    <w:p w:rsidR="00D465BB" w:rsidRDefault="00F655A4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</w:pPr>
      <w:r>
        <w:t xml:space="preserve">формировать исследовательскую компетентность учащихся на основе поэтапной организации проектно – исследовательской деятельности; </w:t>
      </w:r>
    </w:p>
    <w:p w:rsidR="00D465BB" w:rsidRDefault="00F655A4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</w:pPr>
      <w:r>
        <w:t xml:space="preserve">создавать условия, способствующие  развитию учебной мотивации. </w:t>
      </w:r>
    </w:p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5BB" w:rsidRDefault="00F65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Направления работы</w:t>
      </w:r>
    </w:p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9781" w:type="dxa"/>
        <w:tblInd w:w="250" w:type="dxa"/>
        <w:tblLook w:val="04A0" w:firstRow="1" w:lastRow="0" w:firstColumn="1" w:lastColumn="0" w:noHBand="0" w:noVBand="1"/>
      </w:tblPr>
      <w:tblGrid>
        <w:gridCol w:w="850"/>
        <w:gridCol w:w="3828"/>
        <w:gridCol w:w="5103"/>
      </w:tblGrid>
      <w:tr w:rsidR="00D465BB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работы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</w:tc>
      </w:tr>
      <w:tr w:rsidR="00D465BB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  материалов, представленных МО,  в соответствии с определенными  заранее  критериями оценки. </w:t>
            </w:r>
          </w:p>
        </w:tc>
      </w:tr>
      <w:tr w:rsidR="00D465BB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мастерства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условий для профессиональной готовности педагогических работников к реализации СФГОС через создание системы непрерывного профессионального развития.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5BB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Аналитико-диагностическая деятельность</w:t>
            </w: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степени готовности учащихся к обучению. Диагностика и анализ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учащихся.</w:t>
            </w:r>
          </w:p>
        </w:tc>
      </w:tr>
      <w:tr w:rsidR="00D465BB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382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обучающимися, воспитанниками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оптимальных условий для развития  УУД и  компетенций учащихся, сообразно с их интересами, способностями и возможностями;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оптимальных условий,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способствующих  развитию учебной мотивации.</w:t>
            </w:r>
          </w:p>
        </w:tc>
      </w:tr>
      <w:tr w:rsidR="00D465BB"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5BB" w:rsidRDefault="00F65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Кадровый состав.</w:t>
      </w:r>
    </w:p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9923" w:type="dxa"/>
        <w:tblInd w:w="108" w:type="dxa"/>
        <w:tblLook w:val="04A0" w:firstRow="1" w:lastRow="0" w:firstColumn="1" w:lastColumn="0" w:noHBand="0" w:noVBand="1"/>
      </w:tblPr>
      <w:tblGrid>
        <w:gridCol w:w="968"/>
        <w:gridCol w:w="2719"/>
        <w:gridCol w:w="1559"/>
        <w:gridCol w:w="4677"/>
      </w:tblGrid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работника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самообразования</w:t>
            </w:r>
          </w:p>
        </w:tc>
      </w:tr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Н.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 – исследовательская деятельность в начальной школе как условие повышения качества образования в рамках внедрения СФГОС.</w:t>
            </w:r>
          </w:p>
        </w:tc>
      </w:tr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Фомичёва С.О.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познавательных процессов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младших школьников с ОВЗ на уроках и во внеурочной деятельности.</w:t>
            </w:r>
          </w:p>
        </w:tc>
      </w:tr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А.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словарной работы на уроках русского языка в начальной школе в условиях реализации ФГОС</w:t>
            </w:r>
          </w:p>
        </w:tc>
      </w:tr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Степаненко Л. В.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устной речью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кохлеарно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имплантированных обучающихся в условиях реализации ФГОС для детей с ОВЗ.</w:t>
            </w:r>
            <w:proofErr w:type="gramEnd"/>
          </w:p>
        </w:tc>
      </w:tr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Горбачева Т. В.</w:t>
            </w:r>
          </w:p>
          <w:p w:rsidR="00D465BB" w:rsidRDefault="00D465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познавательной деятельности обучающихся на общеобразовательных уроках в условиях внедрения ФГОС для детей с ОВЗ.</w:t>
            </w:r>
            <w:proofErr w:type="gramEnd"/>
          </w:p>
        </w:tc>
      </w:tr>
      <w:tr w:rsidR="00D465BB">
        <w:tc>
          <w:tcPr>
            <w:tcW w:w="96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 Л.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  <w:tc>
          <w:tcPr>
            <w:tcW w:w="4677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диалогической речи на уроках и во внеклассной деятельности как одно из направлений интеграции и социальной адаптации детей с нарушением слуха.</w:t>
            </w:r>
          </w:p>
        </w:tc>
      </w:tr>
    </w:tbl>
    <w:p w:rsidR="00D465BB" w:rsidRDefault="00D46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65BB" w:rsidRDefault="00F655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Защита и повышение категории</w:t>
      </w:r>
    </w:p>
    <w:p w:rsidR="00D465BB" w:rsidRDefault="00D46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9870" w:type="dxa"/>
        <w:jc w:val="center"/>
        <w:tblLook w:val="04A0" w:firstRow="1" w:lastRow="0" w:firstColumn="1" w:lastColumn="0" w:noHBand="0" w:noVBand="1"/>
      </w:tblPr>
      <w:tblGrid>
        <w:gridCol w:w="740"/>
        <w:gridCol w:w="2552"/>
        <w:gridCol w:w="1701"/>
        <w:gridCol w:w="1841"/>
        <w:gridCol w:w="3036"/>
      </w:tblGrid>
      <w:tr w:rsidR="00D465BB">
        <w:trPr>
          <w:jc w:val="center"/>
        </w:trPr>
        <w:tc>
          <w:tcPr>
            <w:tcW w:w="74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ind w:right="-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работника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841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3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65BB">
        <w:trPr>
          <w:jc w:val="center"/>
        </w:trPr>
        <w:tc>
          <w:tcPr>
            <w:tcW w:w="74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первая</w:t>
            </w:r>
          </w:p>
        </w:tc>
        <w:tc>
          <w:tcPr>
            <w:tcW w:w="1841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декабрь 2017</w:t>
            </w:r>
          </w:p>
        </w:tc>
        <w:tc>
          <w:tcPr>
            <w:tcW w:w="303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департамента </w:t>
            </w:r>
          </w:p>
        </w:tc>
      </w:tr>
    </w:tbl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5BB" w:rsidRDefault="00F655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Реализация  плана работы</w:t>
      </w:r>
    </w:p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708"/>
        <w:gridCol w:w="4835"/>
        <w:gridCol w:w="694"/>
        <w:gridCol w:w="284"/>
        <w:gridCol w:w="3402"/>
      </w:tblGrid>
      <w:tr w:rsidR="00D465BB" w:rsidTr="00D65280">
        <w:trPr>
          <w:trHeight w:val="339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деятельности</w:t>
            </w:r>
          </w:p>
        </w:tc>
      </w:tr>
      <w:tr w:rsidR="00D465BB">
        <w:trPr>
          <w:trHeight w:val="168"/>
        </w:trPr>
        <w:tc>
          <w:tcPr>
            <w:tcW w:w="99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1. Экспертная деятельность</w:t>
            </w:r>
          </w:p>
        </w:tc>
      </w:tr>
      <w:tr w:rsidR="00D465BB" w:rsidTr="00D65280">
        <w:trPr>
          <w:trHeight w:val="15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-Утверждение плана работы МО    учителей НОО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ООО и СОО на 2017-2018 учебный год.</w:t>
            </w:r>
          </w:p>
          <w:p w:rsidR="00D465BB" w:rsidRPr="00D65280" w:rsidRDefault="00F655A4" w:rsidP="00D6528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Утверждение и корректировка тем самообразования учителей.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МО № 2</w:t>
            </w:r>
          </w:p>
        </w:tc>
      </w:tr>
      <w:tr w:rsidR="00D465BB" w:rsidTr="00D65280">
        <w:trPr>
          <w:trHeight w:val="270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Pr="00D65280" w:rsidRDefault="00F655A4" w:rsidP="00D6528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-экспертиза   рабочих учебных    программ (АООП) на 2017-2018 учебный год. 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МО № 2</w:t>
            </w:r>
          </w:p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рекомендовать к утверждению</w:t>
            </w:r>
          </w:p>
        </w:tc>
      </w:tr>
      <w:tr w:rsidR="00D465BB" w:rsidTr="00D65280">
        <w:trPr>
          <w:trHeight w:val="13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Pr="00D65280" w:rsidRDefault="00F655A4" w:rsidP="00D6528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Обсуждение нормативных, программно–методических документов.               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в практику педагогов</w:t>
            </w:r>
          </w:p>
        </w:tc>
      </w:tr>
      <w:tr w:rsidR="00D465BB" w:rsidTr="00D65280">
        <w:trPr>
          <w:trHeight w:val="13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Pr="00D65280" w:rsidRDefault="00F655A4" w:rsidP="00D65280">
            <w:pPr>
              <w:pStyle w:val="a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-Экспертиза и утверждение  диагностических контрольных работ по предметам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 (сентябрь, декабрь, май).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Протоколы МО №3 от 08.09.2017</w:t>
            </w:r>
          </w:p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 от 12.12.2017</w:t>
            </w:r>
          </w:p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№10 от 03.05.2018</w:t>
            </w:r>
          </w:p>
        </w:tc>
      </w:tr>
      <w:tr w:rsidR="00D465BB" w:rsidTr="00D65280">
        <w:trPr>
          <w:trHeight w:val="131"/>
        </w:trPr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 xml:space="preserve">-Экспертиза локальных актов.   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tabs>
                <w:tab w:val="left" w:pos="60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рекомендовать к утверждению внедрение в практику педагогов</w:t>
            </w:r>
          </w:p>
        </w:tc>
      </w:tr>
      <w:tr w:rsidR="00D465BB">
        <w:tc>
          <w:tcPr>
            <w:tcW w:w="99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Методическая деятельность членов МО</w:t>
            </w: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распространение педагогического опыта,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опыта, работа на МО и ПС, семинары, сообщения и т.д.)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курсы повышения квалификации СОИРО    март-апрель  2018 год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tabs>
                <w:tab w:val="left" w:pos="1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2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Медианар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образовательного форума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на тему «Успешный учитель – успешный ученик»  02.09.2017Барбакова О.Н. 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свидетельство</w:t>
            </w: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3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- Тестирование    образовательного форума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Знанио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на тему «Педагогическая деятельность: сущность, структура, функции» 02.09.2017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  </w:t>
            </w:r>
          </w:p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Всероссийское тестирование педагогов портала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Единыйурок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предмету «Русский язык и литература» декабрь 2017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  </w:t>
            </w:r>
          </w:p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Всероссийский интернет-педсовет: экспертиза более 100 публикаций на сайте электронного СМИ «Педсовет»</w:t>
            </w: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18.09.2017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  </w:t>
            </w:r>
          </w:p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свидетельство</w:t>
            </w: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</w:t>
            </w: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эксперта электронного СМИ «Педсовет»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lastRenderedPageBreak/>
              <w:t>4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-Требования к единому орфографическому режиму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  октябрь 2017 год).</w:t>
            </w:r>
          </w:p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-Пути преодоления трудностей во время адаптационного периода первоклассников.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(Фомичёва С.О.,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О.Н. декабрь 2017 год).</w:t>
            </w:r>
          </w:p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hd w:val="clear" w:color="auto" w:fill="FFFFFF"/>
              <w:spacing w:beforeAutospacing="1" w:afterAutospacing="1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Мониторинг личностных результатов образования.  Педагогическая диагностика готовности класса к бучению.</w:t>
            </w:r>
          </w:p>
          <w:p w:rsidR="00D465BB" w:rsidRPr="00D65280" w:rsidRDefault="00F655A4" w:rsidP="00D652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декабрь 2017 Барбакова О.Н.)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F655A4" w:rsidP="00D65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соотношения репродуктивной и творческой деятельности на уроке.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7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Pr="00D65280" w:rsidRDefault="00F655A4" w:rsidP="00D65280">
            <w:pPr>
              <w:pStyle w:val="a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Виды диктантов в классах для детей с ОВЗ НОО</w:t>
            </w:r>
            <w:r w:rsidR="00D652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октябрь 2017</w:t>
            </w:r>
            <w:r w:rsidR="00D65280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) </w:t>
            </w:r>
            <w:proofErr w:type="spellStart"/>
            <w:r w:rsidR="00D652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Трубникова</w:t>
            </w:r>
            <w:proofErr w:type="spellEnd"/>
            <w:r w:rsidR="00D6528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Е.А.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8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 w:rsidP="00D65280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-Нормализация учебной нагрузки и дозирования домашних заданий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52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арт 2018 Степаненко Л.В.)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9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-Обзор методической литературы по проблемам организации воспитательной и учебной деятельности.</w:t>
            </w: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течение года)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теоретического, научно-методического уровня подготовки учителей по вопросам психологии, педагогики, теории и практики учебно-воспитательной работы.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10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Доклад на педсовете «Качество урока в системе управления качеством образования при использовании современных подходов»</w:t>
            </w: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 (  Степаненко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Л.В.декабрь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2017 год). 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11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</w:t>
            </w:r>
          </w:p>
          <w:p w:rsidR="00D465BB" w:rsidRDefault="00F655A4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ебинарах</w:t>
            </w:r>
            <w:proofErr w:type="spellEnd"/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Размещение материалов на сайте СОГБОУ «Общеобразовательный центр «Южный»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О.Н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3"/>
                <w:sz w:val="24"/>
                <w:szCs w:val="24"/>
              </w:rPr>
              <w:t>12</w:t>
            </w:r>
          </w:p>
        </w:tc>
        <w:tc>
          <w:tcPr>
            <w:tcW w:w="55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Pr="00F655A4" w:rsidRDefault="00F655A4" w:rsidP="00F655A4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деятельности педагогического коллектива  МО по совершенствованию образовательного процесса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О.Н. май 2018)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деятельности педагогического коллектива МО</w:t>
            </w: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совершенствованию образовательного процесса.</w:t>
            </w:r>
          </w:p>
        </w:tc>
      </w:tr>
      <w:tr w:rsidR="00D465BB">
        <w:tc>
          <w:tcPr>
            <w:tcW w:w="99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 Аналитико-диагностическая деятельность</w:t>
            </w: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(мониторинги, диагностики,  анализы)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Анализ контрольных работ.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стабильные результаты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ОУНов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УУДов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</w:tc>
      </w:tr>
      <w:tr w:rsidR="00D465BB">
        <w:tc>
          <w:tcPr>
            <w:tcW w:w="99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4. Открытые уроки и занятия</w:t>
            </w:r>
          </w:p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предметный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недели, открытые уроки и занятия)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Неделя 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От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компетентности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учителя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</w:t>
            </w:r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компетентно-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сти</w:t>
            </w:r>
            <w:proofErr w:type="spellEnd"/>
            <w:proofErr w:type="gramEnd"/>
            <w:r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ученика»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Интеллектуальный марафон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Грамотеи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-олимпиада по русскому языку «Язык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мой-друг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мой»</w:t>
            </w:r>
          </w:p>
          <w:p w:rsidR="00D465BB" w:rsidRPr="00F655A4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 проектов.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Создание оптимальных условий для развития     компетенций учащихся, сообразно с их интересами, способностями и возможностями;</w:t>
            </w:r>
          </w:p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оптимальных условий, способствующих  развитию учебной мотивации.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русского языка 4-д класс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Трубникова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43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D465B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65BB">
        <w:tc>
          <w:tcPr>
            <w:tcW w:w="992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D465B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Совместная деятельность с другими МО, специалистами, родителями: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Совместная деятельность психологической службы, воспитателей  и классного руководителя по изучению развития личности в классном коллективе  и группе.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познавательной активности  и творческих способностей обучающихся.</w:t>
            </w:r>
          </w:p>
        </w:tc>
      </w:tr>
      <w:tr w:rsidR="00D465BB" w:rsidTr="00D65280"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конкурсам, фестивалям, концертам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5BB" w:rsidRDefault="00F655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Предметные олимпиады, </w:t>
      </w:r>
      <w:r>
        <w:rPr>
          <w:rFonts w:ascii="Times New Roman" w:hAnsi="Times New Roman" w:cs="Times New Roman"/>
          <w:sz w:val="24"/>
          <w:szCs w:val="24"/>
        </w:rPr>
        <w:t>конкурсы, викторины.</w:t>
      </w:r>
    </w:p>
    <w:p w:rsidR="00D465BB" w:rsidRDefault="00D46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9923" w:type="dxa"/>
        <w:tblInd w:w="108" w:type="dxa"/>
        <w:tblLook w:val="04A0" w:firstRow="1" w:lastRow="0" w:firstColumn="1" w:lastColumn="0" w:noHBand="0" w:noVBand="1"/>
      </w:tblPr>
      <w:tblGrid>
        <w:gridCol w:w="710"/>
        <w:gridCol w:w="3119"/>
        <w:gridCol w:w="1216"/>
        <w:gridCol w:w="1760"/>
        <w:gridCol w:w="1418"/>
        <w:gridCol w:w="1700"/>
      </w:tblGrid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(1,2,3 места, дипломы)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Международная  олимпиада «Я энциклопедия» (осенняя сессия) </w:t>
            </w:r>
          </w:p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 Международная  олимпиада «Кириллица»   (зимняя сессия)</w:t>
            </w: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465BB" w:rsidRDefault="00F655A4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-Международная  олимпиада «Кириллица» (весенняя сессия)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Е.А.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Барбакова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О.Н.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Степаненко Л.В.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Горбачева Т.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Л.Л.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Фомичева С.О.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 Л.В.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Л.Л.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 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1м.-3ч.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2м.-2ч.</w:t>
            </w: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участников: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1м. -1 чел.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 -2чел.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 .-2чел.</w:t>
            </w:r>
          </w:p>
          <w:p w:rsidR="00D465BB" w:rsidRDefault="00F655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нет результатов</w:t>
            </w: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«Умный Мамонтенок» зима 2018</w:t>
            </w: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участников: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1м. -1чел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 -2 чел.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-Центр дистанционной сертификации учащихся 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ероссийская олимпиада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ФГОСТЕСТ (осень 2017)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О.Н.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Фомичева С.О.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участников: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 в регионе – 3 чел.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3м. – 1 чел.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-Центр дистанционной сертификации учащихся 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ероссийская олимпиада ФГОСТЕСТ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весна 2018)</w:t>
            </w: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участника: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 – 1 чел.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3м. – 1чел.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Международная  олимпиада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Яэнциклопедия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(весенняя сессия) 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О.Н.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Степаненко Л.В.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Горбачева Т.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Кривоногова Н.М.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участников: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нет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чтецов: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 Дню матери». </w:t>
            </w: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1м.-2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2м.-2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3м.-2</w:t>
            </w: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чтецов:</w:t>
            </w:r>
          </w:p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Здравствуй, Новый год!» </w:t>
            </w:r>
          </w:p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1м.-2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2м.-2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3м.-2</w:t>
            </w: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чтецов:</w:t>
            </w:r>
          </w:p>
          <w:p w:rsidR="00D465BB" w:rsidRDefault="00F65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 Дню  Победы».</w:t>
            </w:r>
          </w:p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1м.-1 2м.-1</w:t>
            </w:r>
          </w:p>
          <w:p w:rsidR="00D465BB" w:rsidRDefault="00F65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3м.-1</w:t>
            </w:r>
          </w:p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65BB" w:rsidRDefault="00D46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портфолио «Ученик года»</w:t>
            </w:r>
          </w:p>
        </w:tc>
        <w:tc>
          <w:tcPr>
            <w:tcW w:w="121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  <w:proofErr w:type="spellEnd"/>
          </w:p>
        </w:tc>
        <w:tc>
          <w:tcPr>
            <w:tcW w:w="1760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D465BB" w:rsidRDefault="00D46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5BB" w:rsidRDefault="00D465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5BB" w:rsidRDefault="00F655A4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Реализация выполнения плана работы (за 3 года)</w:t>
      </w:r>
    </w:p>
    <w:p w:rsidR="00D465BB" w:rsidRDefault="00D465BB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0024" w:type="dxa"/>
        <w:tblLook w:val="04A0" w:firstRow="1" w:lastRow="0" w:firstColumn="1" w:lastColumn="0" w:noHBand="0" w:noVBand="1"/>
      </w:tblPr>
      <w:tblGrid>
        <w:gridCol w:w="2094"/>
        <w:gridCol w:w="2919"/>
        <w:gridCol w:w="2506"/>
        <w:gridCol w:w="2505"/>
      </w:tblGrid>
      <w:tr w:rsidR="00D465BB"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29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3апланировано</w:t>
            </w:r>
          </w:p>
        </w:tc>
        <w:tc>
          <w:tcPr>
            <w:tcW w:w="250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</w:tc>
        <w:tc>
          <w:tcPr>
            <w:tcW w:w="2505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выполнения</w:t>
            </w:r>
          </w:p>
        </w:tc>
      </w:tr>
      <w:tr w:rsidR="00D465BB"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2015-2016</w:t>
            </w:r>
          </w:p>
        </w:tc>
        <w:tc>
          <w:tcPr>
            <w:tcW w:w="29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0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05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465BB"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2016-2017</w:t>
            </w:r>
          </w:p>
        </w:tc>
        <w:tc>
          <w:tcPr>
            <w:tcW w:w="29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0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05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465BB">
        <w:tc>
          <w:tcPr>
            <w:tcW w:w="2093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29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0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05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465BB" w:rsidRDefault="00D465BB">
      <w:pPr>
        <w:pStyle w:val="a9"/>
        <w:rPr>
          <w:rFonts w:ascii="Times New Roman" w:hAnsi="Times New Roman"/>
          <w:sz w:val="24"/>
          <w:szCs w:val="24"/>
        </w:rPr>
      </w:pPr>
    </w:p>
    <w:p w:rsidR="00D465BB" w:rsidRDefault="00F655A4">
      <w:pPr>
        <w:pStyle w:val="a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Результативность работы</w:t>
      </w:r>
    </w:p>
    <w:p w:rsidR="00D465BB" w:rsidRDefault="00D465BB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Style w:val="ab"/>
        <w:tblW w:w="9923" w:type="dxa"/>
        <w:tblInd w:w="108" w:type="dxa"/>
        <w:tblLook w:val="04A0" w:firstRow="1" w:lastRow="0" w:firstColumn="1" w:lastColumn="0" w:noHBand="0" w:noVBand="1"/>
      </w:tblPr>
      <w:tblGrid>
        <w:gridCol w:w="710"/>
        <w:gridCol w:w="3119"/>
        <w:gridCol w:w="3118"/>
        <w:gridCol w:w="2976"/>
      </w:tblGrid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Проблема 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Решение/мероприятия 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Трудности реализация требований к результатам освоения АООП  НОО, ООО, СОО.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a"/>
              <w:shd w:val="clear" w:color="auto" w:fill="FFFFFF"/>
              <w:spacing w:before="280" w:after="0"/>
              <w:rPr>
                <w:color w:val="000000"/>
              </w:rPr>
            </w:pPr>
            <w:r>
              <w:t xml:space="preserve"> </w:t>
            </w:r>
            <w:r>
              <w:rPr>
                <w:color w:val="000000"/>
              </w:rPr>
              <w:t>изучение  и применение современных инновационных психолого-педагогических систем образования. Работа над повышением эффективности и качества образования в начальной   школе в условиях новых ФГОС второго поколения.</w:t>
            </w:r>
          </w:p>
          <w:p w:rsidR="00D465BB" w:rsidRDefault="00F655A4">
            <w:pPr>
              <w:pStyle w:val="aa"/>
              <w:shd w:val="clear" w:color="auto" w:fill="FFFFFF"/>
              <w:spacing w:before="280" w:after="0"/>
            </w:pPr>
            <w:r>
              <w:rPr>
                <w:color w:val="000000"/>
              </w:rPr>
              <w:t xml:space="preserve">Работа по диагностике, позволяющей: отслеживать </w:t>
            </w:r>
            <w:r>
              <w:rPr>
                <w:color w:val="000000"/>
              </w:rPr>
              <w:lastRenderedPageBreak/>
              <w:t xml:space="preserve">динамику развития школьников, фиксировать уровень </w:t>
            </w:r>
            <w:proofErr w:type="spellStart"/>
            <w:r>
              <w:rPr>
                <w:color w:val="000000"/>
              </w:rPr>
              <w:t>обученности</w:t>
            </w:r>
            <w:proofErr w:type="spellEnd"/>
            <w:r>
              <w:rPr>
                <w:color w:val="000000"/>
              </w:rPr>
              <w:t xml:space="preserve"> на каждом этапе школьного обучения.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Стабильные результаты 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еализации требований к результатам освоения АООП  НОО, ООО, СОО.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Недостаточное методическое обеспечение учителей.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Овладение   учебно-методическими и информационно-методическими ресурсами, необходимыми для успешного решения  задач ФГОС.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Пополнение методической копилки и обмен методической литературой среди педагогов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465BB">
        <w:tc>
          <w:tcPr>
            <w:tcW w:w="70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Неполное соответствие материально-технической базы кабинетов   требованиям ФГОС.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перечня необходимых учебно-методических пособий и оборудования кабинетов в соответствии с требованиями ФГОС для детей с ОВЗ. </w:t>
            </w:r>
          </w:p>
        </w:tc>
        <w:tc>
          <w:tcPr>
            <w:tcW w:w="2976" w:type="dxa"/>
            <w:shd w:val="clear" w:color="auto" w:fill="auto"/>
            <w:tcMar>
              <w:left w:w="108" w:type="dxa"/>
            </w:tcMar>
          </w:tcPr>
          <w:p w:rsidR="00D465BB" w:rsidRDefault="00F655A4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частичное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соответствие материально-технической базы кабинетов   требованиям ФГОС.</w:t>
            </w:r>
          </w:p>
        </w:tc>
      </w:tr>
    </w:tbl>
    <w:p w:rsidR="00D465BB" w:rsidRDefault="00D465BB">
      <w:pPr>
        <w:pStyle w:val="a9"/>
        <w:rPr>
          <w:rFonts w:ascii="Times New Roman" w:hAnsi="Times New Roman"/>
          <w:sz w:val="24"/>
          <w:szCs w:val="24"/>
        </w:rPr>
      </w:pPr>
    </w:p>
    <w:p w:rsidR="00D465BB" w:rsidRDefault="00D465BB">
      <w:pPr>
        <w:pStyle w:val="a9"/>
        <w:rPr>
          <w:rFonts w:ascii="Times New Roman" w:hAnsi="Times New Roman"/>
          <w:sz w:val="24"/>
          <w:szCs w:val="24"/>
        </w:rPr>
      </w:pPr>
    </w:p>
    <w:p w:rsidR="00D465BB" w:rsidRDefault="00D465BB">
      <w:pPr>
        <w:pStyle w:val="a9"/>
        <w:rPr>
          <w:rFonts w:ascii="Times New Roman" w:hAnsi="Times New Roman"/>
          <w:sz w:val="24"/>
          <w:szCs w:val="24"/>
        </w:rPr>
      </w:pPr>
    </w:p>
    <w:p w:rsidR="00D465BB" w:rsidRDefault="00D465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5BB" w:rsidRDefault="00F655A4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Руководитель МО    _____________________ / О.Н.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Барбакова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</w:t>
      </w:r>
    </w:p>
    <w:sectPr w:rsidR="00D465BB">
      <w:pgSz w:w="11906" w:h="16838"/>
      <w:pgMar w:top="567" w:right="567" w:bottom="567" w:left="153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36C6"/>
    <w:multiLevelType w:val="multilevel"/>
    <w:tmpl w:val="EB384C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9EE717F"/>
    <w:multiLevelType w:val="multilevel"/>
    <w:tmpl w:val="B32C0F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EC94236"/>
    <w:multiLevelType w:val="multilevel"/>
    <w:tmpl w:val="B72A61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65BB"/>
    <w:rsid w:val="00D465BB"/>
    <w:rsid w:val="00D65280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1F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815FDD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15FDD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pple-converted-space">
    <w:name w:val="apple-converted-space"/>
    <w:basedOn w:val="a0"/>
    <w:qFormat/>
    <w:rsid w:val="00815FDD"/>
  </w:style>
  <w:style w:type="character" w:customStyle="1" w:styleId="Heading1">
    <w:name w:val="Heading #1_"/>
    <w:basedOn w:val="a0"/>
    <w:link w:val="Heading10"/>
    <w:qFormat/>
    <w:rsid w:val="004B69BD"/>
    <w:rPr>
      <w:rFonts w:ascii="Cambria" w:eastAsia="Cambria" w:hAnsi="Cambria" w:cs="Cambria"/>
      <w:shd w:val="clear" w:color="auto" w:fill="FFFFFF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0F1495"/>
    <w:pPr>
      <w:ind w:left="720"/>
      <w:contextualSpacing/>
    </w:pPr>
  </w:style>
  <w:style w:type="paragraph" w:styleId="a9">
    <w:name w:val="No Spacing"/>
    <w:uiPriority w:val="1"/>
    <w:qFormat/>
    <w:rsid w:val="00815FDD"/>
    <w:rPr>
      <w:rFonts w:cs="Times New Roman"/>
    </w:rPr>
  </w:style>
  <w:style w:type="paragraph" w:customStyle="1" w:styleId="listparagraph">
    <w:name w:val="listparagraph"/>
    <w:basedOn w:val="a"/>
    <w:uiPriority w:val="99"/>
    <w:qFormat/>
    <w:rsid w:val="00815FD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qFormat/>
    <w:rsid w:val="00C87B9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">
    <w:name w:val="Heading #1"/>
    <w:basedOn w:val="a"/>
    <w:link w:val="Heading1"/>
    <w:qFormat/>
    <w:rsid w:val="004B69BD"/>
    <w:pPr>
      <w:widowControl w:val="0"/>
      <w:shd w:val="clear" w:color="auto" w:fill="FFFFFF"/>
      <w:spacing w:before="300" w:after="240" w:line="281" w:lineRule="exact"/>
      <w:jc w:val="center"/>
      <w:outlineLvl w:val="0"/>
    </w:pPr>
    <w:rPr>
      <w:rFonts w:ascii="Cambria" w:eastAsia="Cambria" w:hAnsi="Cambria" w:cs="Cambria"/>
    </w:rPr>
  </w:style>
  <w:style w:type="paragraph" w:customStyle="1" w:styleId="Default">
    <w:name w:val="Default"/>
    <w:qFormat/>
    <w:rsid w:val="00776E53"/>
    <w:rPr>
      <w:rFonts w:ascii="Times New Roman" w:eastAsia="Calibri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BE7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E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838F-A1A8-4A0B-91F4-95969E16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1564</Words>
  <Characters>8917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dc:description/>
  <cp:lastModifiedBy>RePack by Diakov</cp:lastModifiedBy>
  <cp:revision>124</cp:revision>
  <dcterms:created xsi:type="dcterms:W3CDTF">2015-12-20T19:41:00Z</dcterms:created>
  <dcterms:modified xsi:type="dcterms:W3CDTF">2018-05-04T14:06:00Z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