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92" w:rsidRPr="000920FA" w:rsidRDefault="00D268F9" w:rsidP="00A12E0B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4</w:t>
      </w:r>
      <w:r w:rsidR="003E28F7" w:rsidRPr="000920FA">
        <w:rPr>
          <w:rFonts w:ascii="Times New Roman" w:hAnsi="Times New Roman" w:cs="Times New Roman"/>
          <w:b/>
          <w:sz w:val="24"/>
          <w:szCs w:val="24"/>
        </w:rPr>
        <w:t>.</w:t>
      </w:r>
      <w:r w:rsidR="00AC30C3">
        <w:rPr>
          <w:rFonts w:ascii="Times New Roman" w:hAnsi="Times New Roman" w:cs="Times New Roman"/>
          <w:b/>
          <w:sz w:val="24"/>
          <w:szCs w:val="24"/>
        </w:rPr>
        <w:t>2</w:t>
      </w:r>
      <w:r w:rsidR="003E28F7" w:rsidRPr="000920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 xml:space="preserve">Анализ  работы по  </w:t>
      </w:r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формированию речевого слуха и произносительной стороны устной речи у </w:t>
      </w:r>
      <w:proofErr w:type="gramStart"/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 с нарушениями слухаза </w:t>
      </w:r>
      <w:r w:rsidR="00A632AE" w:rsidRPr="000920FA">
        <w:rPr>
          <w:rFonts w:ascii="Times New Roman" w:hAnsi="Times New Roman" w:cs="Times New Roman"/>
          <w:b/>
          <w:sz w:val="24"/>
          <w:szCs w:val="24"/>
        </w:rPr>
        <w:t>201</w:t>
      </w:r>
      <w:r w:rsidR="004040F1">
        <w:rPr>
          <w:rFonts w:ascii="Times New Roman" w:hAnsi="Times New Roman" w:cs="Times New Roman"/>
          <w:b/>
          <w:sz w:val="24"/>
          <w:szCs w:val="24"/>
        </w:rPr>
        <w:t>7</w:t>
      </w:r>
      <w:r w:rsidR="00A632AE" w:rsidRPr="000920FA">
        <w:rPr>
          <w:rFonts w:ascii="Times New Roman" w:hAnsi="Times New Roman" w:cs="Times New Roman"/>
          <w:b/>
          <w:sz w:val="24"/>
          <w:szCs w:val="24"/>
        </w:rPr>
        <w:t xml:space="preserve">  - 20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>1</w:t>
      </w:r>
      <w:r w:rsidR="004040F1">
        <w:rPr>
          <w:rFonts w:ascii="Times New Roman" w:hAnsi="Times New Roman" w:cs="Times New Roman"/>
          <w:b/>
          <w:sz w:val="24"/>
          <w:szCs w:val="24"/>
        </w:rPr>
        <w:t>8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 xml:space="preserve">  учебный год</w:t>
      </w:r>
    </w:p>
    <w:bookmarkEnd w:id="0"/>
    <w:p w:rsidR="00523892" w:rsidRPr="000920FA" w:rsidRDefault="00523892" w:rsidP="00A12E0B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Цель – формирование навыка восприятия и воспроизведения устной речи (с использованием стационарной электроакустической аппаратуры и / или индивидуальных слуховых аппаратов).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Задачи: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 xml:space="preserve">• формирование и развитие речевого слуха, создание на этой базе принципиально новой </w:t>
      </w:r>
      <w:proofErr w:type="spellStart"/>
      <w:r w:rsidRPr="000920FA">
        <w:t>слухозрительной</w:t>
      </w:r>
      <w:proofErr w:type="spellEnd"/>
      <w:r w:rsidRPr="000920FA">
        <w:t xml:space="preserve"> основы восприятия устной речи;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развитие внятной, членораздельной, достаточно естественной по звучанию речи, навыков самоконтроля произносительной стороной речи;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формирование умений использовать в процессе устной коммуникации естественные невербальные средства (мимику, пластику и др.), что в известной мере облегчает понимание речи детей нарушениями слуха;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личностных универсальных учебных действий - развитие мотивации овладения устной речью, устной коммуникации со слышащими людьми; формирование речевого поведения при соблюдении норм речевого этикета;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регулятивных универсальных учебных действий - развитие способности принимать и сохранять учебную цель и задачу, планировать еѐ реализацию, осуществлять, контролировать и оценивать свои речевые действия; вносить соответствующие коррективы в их выполнение;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познавательных универсальных учебных действий воспринимать и анализировать поступающую речевую информацию; осуществлять вероятностное прогнозирование на основе воспринятых элементов речи, их анализа и синтеза с опорой на коммуникативную ситуацию, речевой и внеречевой контекст; моделировать собственные высказывания с учетом ситуации общения и речевых партнеров;</w:t>
      </w:r>
    </w:p>
    <w:p w:rsidR="005E24E8" w:rsidRPr="000920FA" w:rsidRDefault="00805AB7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в сфере коммуникативных универсальных учебных действий - осуществлять взаимодействие на основе устной речи;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 говорить внятно и достаточно естественно, реализуя сформированные произносительные умения; использовать в устной коммуникации естественные невербальные средства; в процессе устной коммуникации при восприятии вопросов – давать краткие и полные речевые ответы, при восприятии заданий – выполнять их, давать краткий или полный речевой комментарий к собственным действиям; при восприятии сообщений – повторять их; выражать в устных высказываниях непонимание при затруднении в восприятии речевой информации; использовать при решении коммуникативных задач в разных видах учебной и внеурочной деятельности отработанный речевой материал (фразы, слова, словосочетания, монологические высказывания, диалоги и др.); сообщать устно сведения анкетного характера, сведения о собственной деятельности, своей семье, своих интересах, пожеланиях, самочувствии и др.; выражать в устной форме просьбу, приглашение и др.; выражать собственное мнение, опираясь на воспринятую информацию и личный опыт; выяснять отношение собеседника; передавать устно воспринятую речевую информацию; отображать в кратких и полных устных сообщениях предметное содержание и условия деятельности; по воспринятым </w:t>
      </w:r>
      <w:proofErr w:type="spellStart"/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>слухозрительно</w:t>
      </w:r>
      <w:proofErr w:type="spellEnd"/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на слух коротким текстам диалогического и монологического характера отвечать на вопросы, кратко и полно пересказывать содержание, участвовать в диалоге.</w:t>
      </w:r>
    </w:p>
    <w:p w:rsidR="00871632" w:rsidRPr="000920FA" w:rsidRDefault="00871632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  Работа велась по следующим направлениям:</w:t>
      </w: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диагностика;</w:t>
      </w: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консультирование</w:t>
      </w:r>
      <w:r w:rsidR="00A12E0B" w:rsidRPr="000920FA">
        <w:rPr>
          <w:rFonts w:ascii="Times New Roman" w:hAnsi="Times New Roman" w:cs="Times New Roman"/>
          <w:sz w:val="24"/>
          <w:szCs w:val="24"/>
        </w:rPr>
        <w:t xml:space="preserve"> родителей / законных представителей;</w:t>
      </w:r>
    </w:p>
    <w:p w:rsidR="00A12E0B" w:rsidRPr="000920FA" w:rsidRDefault="00A12E0B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консультирование педагогических работников</w:t>
      </w:r>
    </w:p>
    <w:p w:rsidR="00A12E0B" w:rsidRPr="000920FA" w:rsidRDefault="00A12E0B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индивидуальные и групповые коррекционные занятия.</w:t>
      </w:r>
    </w:p>
    <w:p w:rsidR="00170D38" w:rsidRPr="000920FA" w:rsidRDefault="00170D3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0D38" w:rsidRPr="000920FA" w:rsidRDefault="00170D3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71814" w:rsidRPr="000920FA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814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8F9" w:rsidRPr="000920FA" w:rsidRDefault="00D268F9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814" w:rsidRPr="000920FA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1. Состояние слуха и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слухопротезирование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.</w:t>
      </w:r>
    </w:p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14" w:type="dxa"/>
        <w:jc w:val="center"/>
        <w:tblInd w:w="1996" w:type="dxa"/>
        <w:shd w:val="clear" w:color="auto" w:fill="FFFFFF" w:themeFill="background1"/>
        <w:tblLayout w:type="fixed"/>
        <w:tblLook w:val="04A0"/>
      </w:tblPr>
      <w:tblGrid>
        <w:gridCol w:w="1090"/>
        <w:gridCol w:w="708"/>
        <w:gridCol w:w="711"/>
        <w:gridCol w:w="567"/>
        <w:gridCol w:w="567"/>
        <w:gridCol w:w="567"/>
        <w:gridCol w:w="641"/>
        <w:gridCol w:w="851"/>
        <w:gridCol w:w="850"/>
        <w:gridCol w:w="851"/>
        <w:gridCol w:w="686"/>
        <w:gridCol w:w="703"/>
        <w:gridCol w:w="1022"/>
      </w:tblGrid>
      <w:tr w:rsidR="00145808" w:rsidRPr="000920FA" w:rsidTr="00EC7932">
        <w:trPr>
          <w:trHeight w:val="181"/>
          <w:jc w:val="center"/>
        </w:trPr>
        <w:tc>
          <w:tcPr>
            <w:tcW w:w="1090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0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2412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Состояние слуха</w:t>
            </w:r>
          </w:p>
        </w:tc>
        <w:tc>
          <w:tcPr>
            <w:tcW w:w="3879" w:type="dxa"/>
            <w:gridSpan w:val="5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Слухопротезированы</w:t>
            </w:r>
            <w:proofErr w:type="spellEnd"/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моноурально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бинаурально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кохлеарныйимплант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25" w:type="dxa"/>
            <w:gridSpan w:val="2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Использование ИЗУА</w:t>
            </w:r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(к-во чел.)</w:t>
            </w:r>
          </w:p>
        </w:tc>
      </w:tr>
      <w:tr w:rsidR="00145808" w:rsidRPr="000920FA" w:rsidTr="00EC7932">
        <w:trPr>
          <w:trHeight w:val="303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глух.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тугоухость</w:t>
            </w:r>
          </w:p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 степень)</w:t>
            </w:r>
          </w:p>
        </w:tc>
        <w:tc>
          <w:tcPr>
            <w:tcW w:w="3879" w:type="dxa"/>
            <w:gridSpan w:val="5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08" w:rsidRPr="000920FA" w:rsidTr="004040F1">
        <w:trPr>
          <w:trHeight w:val="191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11"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11"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49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КИ-1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КИ-2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D3F83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08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ind w:left="-62" w:right="-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40152D">
            <w:pPr>
              <w:tabs>
                <w:tab w:val="left" w:pos="1701"/>
              </w:tabs>
              <w:ind w:left="-62" w:right="-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ind w:left="-204" w:right="-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64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68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70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022" w:type="dxa"/>
            <w:tcBorders>
              <w:top w:val="single" w:sz="18" w:space="0" w:color="auto"/>
              <w:lef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</w:tr>
    </w:tbl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5808" w:rsidRPr="000920FA" w:rsidSect="00871632">
          <w:pgSz w:w="11906" w:h="16838"/>
          <w:pgMar w:top="567" w:right="567" w:bottom="567" w:left="1531" w:header="709" w:footer="709" w:gutter="0"/>
          <w:cols w:space="708"/>
          <w:docGrid w:linePitch="360"/>
        </w:sectPr>
      </w:pPr>
    </w:p>
    <w:p w:rsidR="00D71814" w:rsidRPr="000920FA" w:rsidRDefault="00D71814" w:rsidP="00D71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C7932" w:rsidRPr="000920FA" w:rsidRDefault="00EC7932" w:rsidP="00E732D7">
      <w:pPr>
        <w:shd w:val="clear" w:color="auto" w:fill="FFFFFF" w:themeFill="background1"/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>2. Эффективность работы по формированию речевого слуха</w:t>
      </w:r>
    </w:p>
    <w:p w:rsidR="00EC7932" w:rsidRPr="000920FA" w:rsidRDefault="00EC7932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865" w:type="dxa"/>
        <w:jc w:val="center"/>
        <w:tblInd w:w="393" w:type="dxa"/>
        <w:tblLayout w:type="fixed"/>
        <w:tblLook w:val="04A0"/>
      </w:tblPr>
      <w:tblGrid>
        <w:gridCol w:w="1020"/>
        <w:gridCol w:w="662"/>
        <w:gridCol w:w="708"/>
        <w:gridCol w:w="570"/>
        <w:gridCol w:w="666"/>
        <w:gridCol w:w="567"/>
        <w:gridCol w:w="567"/>
        <w:gridCol w:w="567"/>
        <w:gridCol w:w="467"/>
        <w:gridCol w:w="705"/>
        <w:gridCol w:w="671"/>
        <w:gridCol w:w="609"/>
        <w:gridCol w:w="715"/>
        <w:gridCol w:w="709"/>
        <w:gridCol w:w="736"/>
        <w:gridCol w:w="538"/>
        <w:gridCol w:w="794"/>
        <w:gridCol w:w="767"/>
        <w:gridCol w:w="851"/>
        <w:gridCol w:w="708"/>
        <w:gridCol w:w="709"/>
        <w:gridCol w:w="709"/>
        <w:gridCol w:w="850"/>
      </w:tblGrid>
      <w:tr w:rsidR="009D030E" w:rsidRPr="000920FA" w:rsidTr="00156E8E">
        <w:trPr>
          <w:jc w:val="center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6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ind w:left="-108" w:righ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Восприятие  устной речи на слух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Проверка слуха по Л.В. Нейман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Усвоенных фраз за год</w:t>
            </w:r>
          </w:p>
        </w:tc>
      </w:tr>
      <w:tr w:rsidR="009D030E" w:rsidRPr="000920FA" w:rsidTr="00156E8E">
        <w:trPr>
          <w:trHeight w:val="329"/>
          <w:jc w:val="center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без ИЗУА</w:t>
            </w:r>
          </w:p>
        </w:tc>
        <w:tc>
          <w:tcPr>
            <w:tcW w:w="1601" w:type="dxa"/>
            <w:gridSpan w:val="3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ИЗУА</w:t>
            </w: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671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609" w:type="dxa"/>
            <w:vMerge w:val="restart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15" w:type="dxa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всего фраз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на слух</w:t>
            </w:r>
          </w:p>
        </w:tc>
        <w:tc>
          <w:tcPr>
            <w:tcW w:w="736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сл/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зрит</w:t>
            </w:r>
          </w:p>
        </w:tc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467426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пом. 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ед-га</w:t>
            </w:r>
            <w:proofErr w:type="spellEnd"/>
          </w:p>
        </w:tc>
        <w:tc>
          <w:tcPr>
            <w:tcW w:w="767" w:type="dxa"/>
            <w:vMerge w:val="restart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 выполняли</w:t>
            </w: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всего фраз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на слух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сл/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зрит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</w:tr>
      <w:tr w:rsidR="009D030E" w:rsidRPr="000920FA" w:rsidTr="00156E8E">
        <w:trPr>
          <w:jc w:val="center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1252C1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05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proofErr w:type="gramStart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в(</w:t>
            </w:r>
            <w:proofErr w:type="spellStart"/>
            <w:proofErr w:type="gramEnd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доп</w:t>
            </w:r>
            <w:proofErr w:type="spellEnd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55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E4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12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2E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2E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A84A6F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="009D3282"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72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1572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E4412B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</w:t>
            </w:r>
            <w:r w:rsidR="00E4412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467426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11а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  <w:r w:rsidR="00E4412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4412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D3553D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168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A84A6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D3553D" w:rsidP="00A84A6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D3553D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D3553D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76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15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1590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636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1051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49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33,3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E732D7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35" w:righ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B1F8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16,8</w:t>
            </w:r>
          </w:p>
        </w:tc>
      </w:tr>
    </w:tbl>
    <w:p w:rsidR="00BF50E7" w:rsidRPr="000920FA" w:rsidRDefault="00BF50E7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C7932" w:rsidRDefault="00EC7932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Положительная динамика - 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пд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стабильные результаты -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отрицательная динамика  - од.</w:t>
      </w:r>
    </w:p>
    <w:p w:rsidR="00A05374" w:rsidRPr="000920FA" w:rsidRDefault="00A05374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3. Эффективность работы по формированию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>произносительной стороны устной речи</w:t>
      </w: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3.1. Эффективность работы по формированию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>звукопроизношения</w:t>
      </w: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7"/>
        <w:tblW w:w="0" w:type="auto"/>
        <w:jc w:val="center"/>
        <w:tblInd w:w="-4614" w:type="dxa"/>
        <w:tblLayout w:type="fixed"/>
        <w:tblLook w:val="04A0"/>
      </w:tblPr>
      <w:tblGrid>
        <w:gridCol w:w="1539"/>
        <w:gridCol w:w="992"/>
        <w:gridCol w:w="1559"/>
        <w:gridCol w:w="1843"/>
        <w:gridCol w:w="2552"/>
        <w:gridCol w:w="1701"/>
        <w:gridCol w:w="1134"/>
        <w:gridCol w:w="992"/>
        <w:gridCol w:w="850"/>
      </w:tblGrid>
      <w:tr w:rsidR="0034095A" w:rsidRPr="000920FA" w:rsidTr="003E28F7">
        <w:trPr>
          <w:trHeight w:val="31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Аналитическая проверка произношения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Звукопроизношение </w:t>
            </w:r>
          </w:p>
        </w:tc>
      </w:tr>
      <w:tr w:rsidR="0034095A" w:rsidRPr="000920FA" w:rsidTr="003E28F7">
        <w:trPr>
          <w:jc w:val="center"/>
        </w:trPr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 поставлены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требуют автоматизации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требуют коррекции, дифференциации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стойкие дефекты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095A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095A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0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04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4095A" w:rsidRPr="000920FA" w:rsidRDefault="0034095A" w:rsidP="0034095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Положительная динамика - 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пд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стабильные результаты </w:t>
      </w:r>
      <w:proofErr w:type="gramStart"/>
      <w:r w:rsidR="003F3004">
        <w:rPr>
          <w:rFonts w:ascii="Times New Roman" w:hAnsi="Times New Roman" w:cs="Times New Roman"/>
          <w:sz w:val="24"/>
          <w:szCs w:val="24"/>
        </w:rPr>
        <w:t>–</w:t>
      </w:r>
      <w:r w:rsidRPr="000920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р; отрицательная динамика  - од.</w:t>
      </w:r>
    </w:p>
    <w:p w:rsidR="00EC7932" w:rsidRPr="000920FA" w:rsidRDefault="00EC7932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0E7" w:rsidRPr="000920FA" w:rsidRDefault="00BF50E7" w:rsidP="00290EE4">
      <w:pPr>
        <w:shd w:val="clear" w:color="auto" w:fill="FFFFFF" w:themeFill="background1"/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3.2. Эффективность работы над компонентами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устной речи</w:t>
      </w:r>
    </w:p>
    <w:p w:rsidR="00BF50E7" w:rsidRPr="00290EE4" w:rsidRDefault="00BF50E7" w:rsidP="00BF50E7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tbl>
      <w:tblPr>
        <w:tblStyle w:val="a7"/>
        <w:tblW w:w="16220" w:type="dxa"/>
        <w:jc w:val="center"/>
        <w:tblInd w:w="-250" w:type="dxa"/>
        <w:tblLayout w:type="fixed"/>
        <w:tblLook w:val="04A0"/>
      </w:tblPr>
      <w:tblGrid>
        <w:gridCol w:w="1053"/>
        <w:gridCol w:w="850"/>
        <w:gridCol w:w="426"/>
        <w:gridCol w:w="425"/>
        <w:gridCol w:w="425"/>
        <w:gridCol w:w="425"/>
        <w:gridCol w:w="426"/>
        <w:gridCol w:w="598"/>
        <w:gridCol w:w="564"/>
        <w:gridCol w:w="567"/>
        <w:gridCol w:w="567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567"/>
        <w:gridCol w:w="567"/>
        <w:gridCol w:w="567"/>
        <w:gridCol w:w="426"/>
        <w:gridCol w:w="425"/>
        <w:gridCol w:w="425"/>
        <w:gridCol w:w="425"/>
        <w:gridCol w:w="426"/>
        <w:gridCol w:w="425"/>
        <w:gridCol w:w="452"/>
        <w:gridCol w:w="385"/>
        <w:gridCol w:w="552"/>
      </w:tblGrid>
      <w:tr w:rsidR="00BF50E7" w:rsidRPr="00E65EB9" w:rsidTr="003E28F7">
        <w:trPr>
          <w:trHeight w:val="267"/>
          <w:jc w:val="center"/>
        </w:trPr>
        <w:tc>
          <w:tcPr>
            <w:tcW w:w="1053" w:type="dxa"/>
            <w:vMerge w:val="restart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27" w:right="-8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65EB9">
              <w:rPr>
                <w:rFonts w:ascii="Times New Roman" w:hAnsi="Times New Roman" w:cs="Times New Roman"/>
              </w:rPr>
              <w:t>К-во</w:t>
            </w:r>
            <w:proofErr w:type="gramEnd"/>
            <w:r w:rsidRPr="00E65EB9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2725" w:type="dxa"/>
            <w:gridSpan w:val="6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1</w:t>
            </w:r>
            <w:r w:rsidRPr="00E65EB9">
              <w:rPr>
                <w:rFonts w:ascii="Times New Roman" w:hAnsi="Times New Roman" w:cs="Times New Roman"/>
              </w:rPr>
              <w:t>Внятность речи</w:t>
            </w:r>
          </w:p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proofErr w:type="spellStart"/>
            <w:r w:rsidRPr="00E65EB9">
              <w:rPr>
                <w:rFonts w:ascii="Times New Roman" w:hAnsi="Times New Roman" w:cs="Times New Roman"/>
              </w:rPr>
              <w:t>Интонированность</w:t>
            </w:r>
            <w:proofErr w:type="spellEnd"/>
            <w:r w:rsidRPr="00E65EB9">
              <w:rPr>
                <w:rFonts w:ascii="Times New Roman" w:hAnsi="Times New Roman" w:cs="Times New Roman"/>
              </w:rPr>
              <w:t xml:space="preserve"> речи</w:t>
            </w:r>
          </w:p>
        </w:tc>
        <w:tc>
          <w:tcPr>
            <w:tcW w:w="2126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3</w:t>
            </w:r>
            <w:r w:rsidRPr="00E65EB9">
              <w:rPr>
                <w:rFonts w:ascii="Times New Roman" w:hAnsi="Times New Roman" w:cs="Times New Roman"/>
              </w:rPr>
              <w:t xml:space="preserve"> Голос</w:t>
            </w:r>
          </w:p>
        </w:tc>
        <w:tc>
          <w:tcPr>
            <w:tcW w:w="1701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 xml:space="preserve">4 </w:t>
            </w:r>
            <w:r w:rsidRPr="00E65EB9">
              <w:rPr>
                <w:rFonts w:ascii="Times New Roman" w:hAnsi="Times New Roman" w:cs="Times New Roman"/>
              </w:rPr>
              <w:t>Темп речи</w:t>
            </w:r>
          </w:p>
        </w:tc>
        <w:tc>
          <w:tcPr>
            <w:tcW w:w="2126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DC60C6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5</w:t>
            </w:r>
            <w:r w:rsidR="00BF50E7" w:rsidRPr="00E65EB9">
              <w:rPr>
                <w:rFonts w:ascii="Times New Roman" w:hAnsi="Times New Roman" w:cs="Times New Roman"/>
              </w:rPr>
              <w:t xml:space="preserve">Слитность </w:t>
            </w:r>
          </w:p>
        </w:tc>
        <w:tc>
          <w:tcPr>
            <w:tcW w:w="2552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6</w:t>
            </w:r>
            <w:r w:rsidRPr="00E65EB9">
              <w:rPr>
                <w:rFonts w:ascii="Times New Roman" w:hAnsi="Times New Roman" w:cs="Times New Roman"/>
              </w:rPr>
              <w:t xml:space="preserve"> Ударение</w:t>
            </w:r>
          </w:p>
        </w:tc>
        <w:tc>
          <w:tcPr>
            <w:tcW w:w="1389" w:type="dxa"/>
            <w:gridSpan w:val="3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7</w:t>
            </w:r>
            <w:r w:rsidRPr="00E65EB9">
              <w:rPr>
                <w:rFonts w:ascii="Times New Roman" w:hAnsi="Times New Roman" w:cs="Times New Roman"/>
              </w:rPr>
              <w:t xml:space="preserve"> Правила орфоэпии</w:t>
            </w:r>
          </w:p>
        </w:tc>
      </w:tr>
      <w:tr w:rsidR="00BF50E7" w:rsidRPr="00E65EB9" w:rsidTr="00290EE4">
        <w:trPr>
          <w:trHeight w:val="276"/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698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Словесное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Логическое</w:t>
            </w:r>
          </w:p>
        </w:tc>
        <w:tc>
          <w:tcPr>
            <w:tcW w:w="1389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trHeight w:val="251"/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698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слов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фраз</w:t>
            </w:r>
          </w:p>
        </w:tc>
        <w:tc>
          <w:tcPr>
            <w:tcW w:w="1276" w:type="dxa"/>
            <w:gridSpan w:val="3"/>
            <w:vMerge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вн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дв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бдв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нв</w:t>
            </w:r>
            <w:proofErr w:type="spellEnd"/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7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невн</w:t>
            </w:r>
            <w:proofErr w:type="spellEnd"/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чи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бн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70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8" w:right="-104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8" w:right="-104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1в (</w:t>
            </w:r>
            <w:proofErr w:type="spellStart"/>
            <w:proofErr w:type="gramStart"/>
            <w:r w:rsidRPr="00E65EB9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E65E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  <w:r w:rsidR="00BF50E7" w:rsidRPr="00E65EB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  <w:r w:rsidR="00BF50E7" w:rsidRPr="00E65EB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ООО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290EE4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  <w:r w:rsidR="00290EE4" w:rsidRPr="00E65EB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left="-136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14173A">
            <w:pPr>
              <w:tabs>
                <w:tab w:val="left" w:pos="1701"/>
              </w:tabs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 УО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4ж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</w:p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ВСЕГО:</w:t>
            </w:r>
          </w:p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290EE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  <w:r w:rsidR="00290EE4"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left="-22" w:right="-79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93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F3004" w:rsidRPr="00E65EB9" w:rsidTr="00290EE4">
        <w:trPr>
          <w:trHeight w:val="387"/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8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14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8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52" w:righ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45,8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54,2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20,8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7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20,8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1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58,3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6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222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62,5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7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33,3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7" w:right="-9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54,2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</w:tr>
    </w:tbl>
    <w:p w:rsidR="00BF50E7" w:rsidRPr="00290EE4" w:rsidRDefault="00BF50E7" w:rsidP="00BF50E7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0920FA">
        <w:rPr>
          <w:rFonts w:ascii="Times New Roman" w:hAnsi="Times New Roman" w:cs="Times New Roman"/>
          <w:sz w:val="24"/>
          <w:szCs w:val="24"/>
        </w:rPr>
        <w:t xml:space="preserve">Внятность речи: внятная –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</w:t>
      </w: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достаточно</w:t>
      </w:r>
      <w:r w:rsidRPr="000920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внятная - </w:t>
      </w:r>
      <w:proofErr w:type="spellStart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ближе к достаточно внятной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бдв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</w:t>
      </w: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>недостаточно</w:t>
      </w:r>
      <w:r w:rsidRPr="000920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внятная - </w:t>
      </w:r>
      <w:proofErr w:type="spellStart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нв</w:t>
      </w:r>
      <w:proofErr w:type="spellEnd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;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маловнятная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невнятная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евн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Интонированность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 речи: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выразительная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 xml:space="preserve"> - в; частично интонирована –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 монотонная – м.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0920FA">
        <w:rPr>
          <w:rFonts w:ascii="Times New Roman" w:hAnsi="Times New Roman" w:cs="Times New Roman"/>
          <w:sz w:val="24"/>
          <w:szCs w:val="24"/>
        </w:rPr>
        <w:t xml:space="preserve">Голос: нормальной громкости - н; тихий -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с гнусавым оттенком - г; фальцет - ф.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0920FA">
        <w:rPr>
          <w:rFonts w:ascii="Times New Roman" w:hAnsi="Times New Roman" w:cs="Times New Roman"/>
          <w:sz w:val="24"/>
          <w:szCs w:val="24"/>
        </w:rPr>
        <w:t xml:space="preserve">Темп речи:  нормальный – н; ближе к норме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бн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замедленный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 быстрый - б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0920FA">
        <w:rPr>
          <w:rFonts w:ascii="Times New Roman" w:hAnsi="Times New Roman" w:cs="Times New Roman"/>
          <w:sz w:val="24"/>
          <w:szCs w:val="24"/>
        </w:rPr>
        <w:t xml:space="preserve">Слитность слов: слитно - да; по слогам – нет.              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0920FA">
        <w:rPr>
          <w:rFonts w:ascii="Times New Roman" w:hAnsi="Times New Roman" w:cs="Times New Roman"/>
          <w:sz w:val="24"/>
          <w:szCs w:val="24"/>
        </w:rPr>
        <w:t xml:space="preserve"> Ударение: соблюдает – с; соблюдает под контролем –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не соблюдает – н.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0920FA">
        <w:rPr>
          <w:rFonts w:ascii="Times New Roman" w:hAnsi="Times New Roman" w:cs="Times New Roman"/>
          <w:sz w:val="24"/>
          <w:szCs w:val="24"/>
        </w:rPr>
        <w:t xml:space="preserve"> Правила орфоэпии: соблюдает –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соблюдает под контролем – к; не соблюдает – н.</w:t>
      </w:r>
    </w:p>
    <w:p w:rsidR="00FA023B" w:rsidRPr="000920FA" w:rsidRDefault="00FA023B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A023B" w:rsidRPr="000920FA" w:rsidSect="00BF50E7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F70239" w:rsidRPr="000920FA" w:rsidRDefault="00F70239" w:rsidP="00C770A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Рекомендации:</w:t>
      </w:r>
    </w:p>
    <w:p w:rsidR="00D938C3" w:rsidRPr="000920FA" w:rsidRDefault="00D938C3" w:rsidP="00D9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1. Повышать эффективность работы по формированию речевого слуха через применение современных </w:t>
      </w:r>
      <w:proofErr w:type="spellStart"/>
      <w:r w:rsidRPr="000920FA">
        <w:rPr>
          <w:rFonts w:ascii="Times New Roman" w:eastAsia="Times New Roman" w:hAnsi="Times New Roman" w:cs="Times New Roman"/>
          <w:sz w:val="24"/>
          <w:szCs w:val="24"/>
        </w:rPr>
        <w:t>сурдотехнических</w:t>
      </w:r>
      <w:proofErr w:type="spellEnd"/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 средств и информационных технологий.</w:t>
      </w:r>
    </w:p>
    <w:p w:rsidR="00D938C3" w:rsidRPr="000920FA" w:rsidRDefault="00D938C3" w:rsidP="00D9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Продолжить формирование положительной  мотивации  к пользованию ИЗУА.</w:t>
      </w:r>
    </w:p>
    <w:p w:rsidR="00F70239" w:rsidRPr="000920FA" w:rsidRDefault="00D938C3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3</w:t>
      </w:r>
      <w:r w:rsidR="008F200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Продолжить работу по формированию фонетически правильной, внятной и выразительной речи</w:t>
      </w:r>
      <w:r w:rsidR="00244266" w:rsidRPr="0009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0239" w:rsidRPr="000920FA" w:rsidRDefault="00D938C3" w:rsidP="008F2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4</w:t>
      </w:r>
      <w:r w:rsidR="008F200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Вырабатывать у учащихся осознанный самоконтроль за произношением.</w:t>
      </w:r>
    </w:p>
    <w:p w:rsidR="00F70239" w:rsidRPr="000920FA" w:rsidRDefault="00D938C3" w:rsidP="0024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5</w:t>
      </w:r>
      <w:r w:rsidR="0024426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Продолжить </w:t>
      </w:r>
      <w:r w:rsidR="00860FB5" w:rsidRPr="000920FA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ормирова</w:t>
      </w:r>
      <w:r w:rsidR="00860FB5" w:rsidRPr="000920FA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 xml:space="preserve"> положительной мотивации  школьников к речево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 xml:space="preserve"> общени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4266" w:rsidRPr="000920FA" w:rsidRDefault="00D938C3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>Проводить консультативную работу с родителями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 (законными представителями)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 xml:space="preserve"> по вопросам </w:t>
      </w:r>
      <w:r w:rsidR="008B1F9F" w:rsidRPr="000920FA">
        <w:rPr>
          <w:rFonts w:ascii="Times New Roman" w:eastAsia="Times New Roman" w:hAnsi="Times New Roman" w:cs="Times New Roman"/>
          <w:sz w:val="24"/>
          <w:szCs w:val="24"/>
        </w:rPr>
        <w:t xml:space="preserve">регулярного использования ИЗУА обучающимися </w:t>
      </w:r>
      <w:r w:rsidR="00581985" w:rsidRPr="000920FA">
        <w:rPr>
          <w:rFonts w:ascii="Times New Roman" w:eastAsia="Times New Roman" w:hAnsi="Times New Roman" w:cs="Times New Roman"/>
          <w:sz w:val="24"/>
          <w:szCs w:val="24"/>
        </w:rPr>
        <w:t xml:space="preserve">во время каникул и 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>работу по развитию речи своих детей.</w:t>
      </w: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УВР    ____________________ А.Е. Степаненко</w:t>
      </w:r>
    </w:p>
    <w:p w:rsidR="00244266" w:rsidRPr="000920FA" w:rsidRDefault="00244266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A023B" w:rsidRPr="000920FA" w:rsidRDefault="00FA023B" w:rsidP="008D7116">
      <w:pPr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023B" w:rsidRPr="000920FA" w:rsidRDefault="00FA023B" w:rsidP="00C770AF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239" w:rsidRPr="000920FA" w:rsidRDefault="00F70239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F70239" w:rsidRPr="000920FA" w:rsidSect="00FA023B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3B48"/>
    <w:multiLevelType w:val="hybridMultilevel"/>
    <w:tmpl w:val="D9C05D12"/>
    <w:lvl w:ilvl="0" w:tplc="7370EA1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AB7"/>
    <w:rsid w:val="000920FA"/>
    <w:rsid w:val="00101D2D"/>
    <w:rsid w:val="001252C1"/>
    <w:rsid w:val="0014173A"/>
    <w:rsid w:val="00145808"/>
    <w:rsid w:val="00156E8E"/>
    <w:rsid w:val="00170D38"/>
    <w:rsid w:val="001B1F8B"/>
    <w:rsid w:val="00244266"/>
    <w:rsid w:val="00290EE4"/>
    <w:rsid w:val="00294CDA"/>
    <w:rsid w:val="002E4B96"/>
    <w:rsid w:val="00302477"/>
    <w:rsid w:val="0034095A"/>
    <w:rsid w:val="003B6578"/>
    <w:rsid w:val="003D3F83"/>
    <w:rsid w:val="003E28F7"/>
    <w:rsid w:val="003F3004"/>
    <w:rsid w:val="0040152D"/>
    <w:rsid w:val="004040F1"/>
    <w:rsid w:val="0040610C"/>
    <w:rsid w:val="00467426"/>
    <w:rsid w:val="005150AB"/>
    <w:rsid w:val="00523892"/>
    <w:rsid w:val="00581985"/>
    <w:rsid w:val="005E24E8"/>
    <w:rsid w:val="00606766"/>
    <w:rsid w:val="00645639"/>
    <w:rsid w:val="006871E4"/>
    <w:rsid w:val="006F7BF6"/>
    <w:rsid w:val="00805AB7"/>
    <w:rsid w:val="00860FB5"/>
    <w:rsid w:val="00871632"/>
    <w:rsid w:val="008A6BC5"/>
    <w:rsid w:val="008B1F9F"/>
    <w:rsid w:val="008D7116"/>
    <w:rsid w:val="008F2006"/>
    <w:rsid w:val="009736DF"/>
    <w:rsid w:val="009D030E"/>
    <w:rsid w:val="009D3282"/>
    <w:rsid w:val="00A05374"/>
    <w:rsid w:val="00A12E0B"/>
    <w:rsid w:val="00A254A5"/>
    <w:rsid w:val="00A632AE"/>
    <w:rsid w:val="00A84A6F"/>
    <w:rsid w:val="00AC30C3"/>
    <w:rsid w:val="00BF50E7"/>
    <w:rsid w:val="00C770AF"/>
    <w:rsid w:val="00D268F9"/>
    <w:rsid w:val="00D3553D"/>
    <w:rsid w:val="00D71814"/>
    <w:rsid w:val="00D938C3"/>
    <w:rsid w:val="00DC60C6"/>
    <w:rsid w:val="00E4412B"/>
    <w:rsid w:val="00E65EB9"/>
    <w:rsid w:val="00E732D7"/>
    <w:rsid w:val="00EC7932"/>
    <w:rsid w:val="00ED3C3A"/>
    <w:rsid w:val="00EF3A9F"/>
    <w:rsid w:val="00F70239"/>
    <w:rsid w:val="00FA023B"/>
    <w:rsid w:val="00FA3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,Без интервала1"/>
    <w:link w:val="a5"/>
    <w:uiPriority w:val="1"/>
    <w:qFormat/>
    <w:rsid w:val="006F7BF6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основа Знак,Без интервала1 Знак"/>
    <w:link w:val="a4"/>
    <w:uiPriority w:val="1"/>
    <w:locked/>
    <w:rsid w:val="006F7BF6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D71814"/>
    <w:pPr>
      <w:ind w:left="720"/>
      <w:contextualSpacing/>
    </w:pPr>
  </w:style>
  <w:style w:type="table" w:styleId="a7">
    <w:name w:val="Table Grid"/>
    <w:basedOn w:val="a1"/>
    <w:uiPriority w:val="59"/>
    <w:rsid w:val="00D7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F5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111</cp:lastModifiedBy>
  <cp:revision>23</cp:revision>
  <cp:lastPrinted>2017-05-28T17:31:00Z</cp:lastPrinted>
  <dcterms:created xsi:type="dcterms:W3CDTF">2017-05-28T13:22:00Z</dcterms:created>
  <dcterms:modified xsi:type="dcterms:W3CDTF">2019-07-09T17:35:00Z</dcterms:modified>
</cp:coreProperties>
</file>