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1DD" w:rsidRPr="003514BF" w:rsidRDefault="000C11DD" w:rsidP="004079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4BF">
        <w:rPr>
          <w:rFonts w:ascii="Times New Roman" w:hAnsi="Times New Roman" w:cs="Times New Roman"/>
          <w:b/>
          <w:sz w:val="28"/>
          <w:szCs w:val="28"/>
        </w:rPr>
        <w:t xml:space="preserve">4. АНАЛИЗ РАБОТЫ РЕСУРСНОГО  ЦЕНТРА  </w:t>
      </w:r>
    </w:p>
    <w:p w:rsidR="000C11DD" w:rsidRPr="003514BF" w:rsidRDefault="000C11DD" w:rsidP="004079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4BF">
        <w:rPr>
          <w:rFonts w:ascii="Times New Roman" w:hAnsi="Times New Roman" w:cs="Times New Roman"/>
          <w:b/>
          <w:sz w:val="28"/>
          <w:szCs w:val="28"/>
        </w:rPr>
        <w:t xml:space="preserve">ПСИХОЛОГО - ПЕДАГОГИЧЕСКОЙ РЕАБИЛИТАЦИИ И КОРРЕКЦИИ  </w:t>
      </w:r>
    </w:p>
    <w:p w:rsidR="000C11DD" w:rsidRPr="003514BF" w:rsidRDefault="000C11DD" w:rsidP="004079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C11DD" w:rsidRPr="003514BF" w:rsidRDefault="000C11DD" w:rsidP="004079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514BF">
        <w:rPr>
          <w:rFonts w:ascii="Times New Roman" w:hAnsi="Times New Roman"/>
          <w:b/>
          <w:sz w:val="28"/>
          <w:szCs w:val="28"/>
        </w:rPr>
        <w:t>4.1. Анализ работы ресурсного  центра  психолого - педагогической реабилитации и коррекции  за 2018-2019 учебный год.</w:t>
      </w:r>
    </w:p>
    <w:p w:rsidR="00B02E86" w:rsidRPr="003514BF" w:rsidRDefault="00B02E86" w:rsidP="00407999">
      <w:pPr>
        <w:pStyle w:val="a3"/>
        <w:rPr>
          <w:rFonts w:ascii="Times New Roman" w:hAnsi="Times New Roman"/>
          <w:sz w:val="28"/>
          <w:szCs w:val="28"/>
        </w:rPr>
      </w:pPr>
    </w:p>
    <w:p w:rsidR="00E111AB" w:rsidRPr="003514BF" w:rsidRDefault="00E111AB" w:rsidP="00407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14B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514BF">
        <w:rPr>
          <w:rFonts w:ascii="Times New Roman" w:hAnsi="Times New Roman" w:cs="Times New Roman"/>
          <w:sz w:val="28"/>
          <w:szCs w:val="28"/>
        </w:rPr>
        <w:t xml:space="preserve">     Ресурсный центр психолого - педагогической реабилитации и коррекции  (далее Ресурсный центр – РЦ) – структурное подразделение ОУ, созданное для психолого-педагогического и коррекционного сопровождения детей с ограниченными возможностями здоровья и детей инвалидов</w:t>
      </w:r>
      <w:r w:rsidRPr="003514BF">
        <w:rPr>
          <w:rFonts w:ascii="Times New Roman" w:hAnsi="Times New Roman" w:cs="Times New Roman"/>
          <w:sz w:val="28"/>
          <w:szCs w:val="28"/>
          <w:lang w:eastAsia="ru-RU"/>
        </w:rPr>
        <w:t xml:space="preserve"> создан на базе </w:t>
      </w:r>
      <w:r w:rsidRPr="003514BF">
        <w:rPr>
          <w:rFonts w:ascii="Times New Roman" w:hAnsi="Times New Roman" w:cs="Times New Roman"/>
          <w:bCs/>
          <w:sz w:val="28"/>
          <w:szCs w:val="28"/>
        </w:rPr>
        <w:t>СОГБОУ «Общеобразовательный центр «Южный»</w:t>
      </w:r>
      <w:r w:rsidRPr="003514BF">
        <w:rPr>
          <w:rStyle w:val="FontStyle61"/>
        </w:rPr>
        <w:t xml:space="preserve"> (Приказ от 31.01.2018 г. № 13/1-О). </w:t>
      </w:r>
      <w:r w:rsidRPr="003514BF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3514BF">
        <w:rPr>
          <w:rFonts w:ascii="Times New Roman" w:hAnsi="Times New Roman" w:cs="Times New Roman"/>
          <w:sz w:val="28"/>
          <w:szCs w:val="28"/>
          <w:lang w:eastAsia="ru-RU"/>
        </w:rPr>
        <w:t>Приказ Департамента Смоленской области по образованию и науке от 15.01.2018 года №21-ОД «О создании структурных подразделений</w:t>
      </w:r>
      <w:r w:rsidR="00F1645A" w:rsidRPr="003514B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514B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F1645A" w:rsidRPr="003514B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514BF">
        <w:rPr>
          <w:rFonts w:ascii="Times New Roman" w:hAnsi="Times New Roman" w:cs="Times New Roman"/>
          <w:sz w:val="28"/>
          <w:szCs w:val="28"/>
          <w:lang w:eastAsia="ru-RU"/>
        </w:rPr>
        <w:t>ресурсных центров психолого-педагогического сопровождения детей с ограниченными возможностями здоровья и детей-инвалидов на базах общественных организаций»).</w:t>
      </w:r>
    </w:p>
    <w:p w:rsidR="00E111AB" w:rsidRPr="003514BF" w:rsidRDefault="00E111AB" w:rsidP="0040799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514BF">
        <w:rPr>
          <w:rFonts w:ascii="Times New Roman" w:hAnsi="Times New Roman" w:cs="Times New Roman"/>
          <w:bCs/>
          <w:sz w:val="28"/>
          <w:szCs w:val="28"/>
        </w:rPr>
        <w:t xml:space="preserve">Цели и задачи деятельности </w:t>
      </w:r>
      <w:r w:rsidRPr="003514BF">
        <w:rPr>
          <w:rFonts w:ascii="Times New Roman" w:hAnsi="Times New Roman" w:cs="Times New Roman"/>
          <w:sz w:val="28"/>
          <w:szCs w:val="28"/>
        </w:rPr>
        <w:t>Ресурсного центра</w:t>
      </w:r>
    </w:p>
    <w:p w:rsidR="00E111AB" w:rsidRPr="003514BF" w:rsidRDefault="00E111AB" w:rsidP="00407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4BF">
        <w:rPr>
          <w:rFonts w:ascii="Times New Roman" w:hAnsi="Times New Roman" w:cs="Times New Roman"/>
          <w:sz w:val="28"/>
          <w:szCs w:val="28"/>
        </w:rPr>
        <w:t xml:space="preserve">Цели деятельности: </w:t>
      </w:r>
    </w:p>
    <w:p w:rsidR="00E111AB" w:rsidRPr="003514BF" w:rsidRDefault="00E111AB" w:rsidP="004079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4BF">
        <w:rPr>
          <w:rFonts w:ascii="Times New Roman" w:hAnsi="Times New Roman" w:cs="Times New Roman"/>
          <w:sz w:val="28"/>
          <w:szCs w:val="28"/>
        </w:rPr>
        <w:t>- формирование единого образовательного пространства, направленного на обеспечение развития инклюзивного образования лиц с ограниченными возможностями здоровья и детей-инвалидов;</w:t>
      </w:r>
    </w:p>
    <w:p w:rsidR="00E111AB" w:rsidRPr="003514BF" w:rsidRDefault="00E111AB" w:rsidP="00407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4BF">
        <w:rPr>
          <w:rFonts w:ascii="Times New Roman" w:hAnsi="Times New Roman" w:cs="Times New Roman"/>
          <w:sz w:val="28"/>
          <w:szCs w:val="28"/>
        </w:rPr>
        <w:t xml:space="preserve"> - создание сети практической, методической, консультативной, информационной поддержки педагогических работников Центра и педагогических работников образовательных организаций/учреждений города и района по вопросам  обучения, коррекции, воспитания и социальной адаптации детей с ограниченными возможностями здоровья и детей-инвалидов.</w:t>
      </w:r>
    </w:p>
    <w:p w:rsidR="00E111AB" w:rsidRPr="003514BF" w:rsidRDefault="00E111AB" w:rsidP="004079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4BF">
        <w:rPr>
          <w:rFonts w:ascii="Times New Roman" w:hAnsi="Times New Roman" w:cs="Times New Roman"/>
          <w:bCs/>
          <w:sz w:val="28"/>
          <w:szCs w:val="28"/>
        </w:rPr>
        <w:t>Задачи  деятельности</w:t>
      </w:r>
      <w:r w:rsidRPr="003514BF">
        <w:rPr>
          <w:rFonts w:ascii="Times New Roman" w:hAnsi="Times New Roman" w:cs="Times New Roman"/>
          <w:sz w:val="28"/>
          <w:szCs w:val="28"/>
        </w:rPr>
        <w:t>:</w:t>
      </w:r>
    </w:p>
    <w:p w:rsidR="00E111AB" w:rsidRPr="003514BF" w:rsidRDefault="00E111AB" w:rsidP="00407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4BF">
        <w:rPr>
          <w:rFonts w:ascii="Times New Roman" w:hAnsi="Times New Roman" w:cs="Times New Roman"/>
          <w:sz w:val="28"/>
          <w:szCs w:val="28"/>
        </w:rPr>
        <w:t>- организация сетевого взаимодействия образовательных учреждений города для  комплексного психолого-педагогического сопровождения инклюзивной образовательной практики;</w:t>
      </w:r>
    </w:p>
    <w:p w:rsidR="00E111AB" w:rsidRPr="003514BF" w:rsidRDefault="00E111AB" w:rsidP="00407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4BF">
        <w:rPr>
          <w:rFonts w:ascii="Times New Roman" w:hAnsi="Times New Roman" w:cs="Times New Roman"/>
          <w:sz w:val="28"/>
          <w:szCs w:val="28"/>
        </w:rPr>
        <w:t>- разработка рекомендаций по учебно-методическому обеспечению психолого-педагогического сопровождения образовательного процесса лиц с ОВЗ и детей-инвалидов;</w:t>
      </w:r>
    </w:p>
    <w:p w:rsidR="00E111AB" w:rsidRPr="003514BF" w:rsidRDefault="00E111AB" w:rsidP="00407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4BF">
        <w:rPr>
          <w:rFonts w:ascii="Times New Roman" w:hAnsi="Times New Roman" w:cs="Times New Roman"/>
          <w:sz w:val="28"/>
          <w:szCs w:val="28"/>
        </w:rPr>
        <w:t xml:space="preserve">- обобщение и распространение </w:t>
      </w:r>
      <w:proofErr w:type="gramStart"/>
      <w:r w:rsidRPr="003514BF">
        <w:rPr>
          <w:rFonts w:ascii="Times New Roman" w:hAnsi="Times New Roman" w:cs="Times New Roman"/>
          <w:sz w:val="28"/>
          <w:szCs w:val="28"/>
        </w:rPr>
        <w:t>имеющегося</w:t>
      </w:r>
      <w:proofErr w:type="gramEnd"/>
      <w:r w:rsidRPr="003514BF">
        <w:rPr>
          <w:rFonts w:ascii="Times New Roman" w:hAnsi="Times New Roman" w:cs="Times New Roman"/>
          <w:sz w:val="28"/>
          <w:szCs w:val="28"/>
        </w:rPr>
        <w:t xml:space="preserve"> положительного педагогического опыта;</w:t>
      </w:r>
    </w:p>
    <w:p w:rsidR="00E111AB" w:rsidRPr="003514BF" w:rsidRDefault="00E111AB" w:rsidP="00407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4BF">
        <w:rPr>
          <w:rFonts w:ascii="Times New Roman" w:hAnsi="Times New Roman" w:cs="Times New Roman"/>
          <w:sz w:val="28"/>
          <w:szCs w:val="28"/>
        </w:rPr>
        <w:t>- повышение профессиональной компетентности педагогических работников в вопросах</w:t>
      </w:r>
      <w:r w:rsidR="00F827CA" w:rsidRPr="003514BF">
        <w:rPr>
          <w:rFonts w:ascii="Times New Roman" w:hAnsi="Times New Roman" w:cs="Times New Roman"/>
          <w:sz w:val="28"/>
          <w:szCs w:val="28"/>
        </w:rPr>
        <w:t xml:space="preserve"> </w:t>
      </w:r>
      <w:r w:rsidRPr="003514BF">
        <w:rPr>
          <w:rFonts w:ascii="Times New Roman" w:hAnsi="Times New Roman" w:cs="Times New Roman"/>
          <w:sz w:val="28"/>
          <w:szCs w:val="28"/>
        </w:rPr>
        <w:t>содержания образования, овладения новыми формами работы педагогов с детьми с ОВЗ и детьми - инвалидами;</w:t>
      </w:r>
    </w:p>
    <w:p w:rsidR="00E111AB" w:rsidRPr="003514BF" w:rsidRDefault="00E111AB" w:rsidP="00407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14BF">
        <w:rPr>
          <w:rFonts w:ascii="Times New Roman" w:hAnsi="Times New Roman" w:cs="Times New Roman"/>
          <w:sz w:val="28"/>
          <w:szCs w:val="28"/>
        </w:rPr>
        <w:t xml:space="preserve">- включение родителей (законный представителей) детей с ОВЗ в </w:t>
      </w:r>
      <w:proofErr w:type="spellStart"/>
      <w:r w:rsidRPr="003514BF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3514BF">
        <w:rPr>
          <w:rFonts w:ascii="Times New Roman" w:hAnsi="Times New Roman" w:cs="Times New Roman"/>
          <w:sz w:val="28"/>
          <w:szCs w:val="28"/>
        </w:rPr>
        <w:t>-образовательный и коррекционный процесс</w:t>
      </w:r>
      <w:r w:rsidR="00F827CA" w:rsidRPr="003514B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827CA" w:rsidRPr="003514BF" w:rsidRDefault="00F827CA" w:rsidP="00407999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своевременное выявление </w:t>
      </w:r>
      <w:proofErr w:type="gramStart"/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>обучающихся</w:t>
      </w:r>
      <w:proofErr w:type="gramEnd"/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с трудностями в адаптации;</w:t>
      </w:r>
    </w:p>
    <w:p w:rsidR="00F827CA" w:rsidRPr="003514BF" w:rsidRDefault="00F827CA" w:rsidP="00407999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определение особых образовательных потребностей обучающихся, обусловленных уровнем их </w:t>
      </w:r>
      <w:r w:rsidR="006D5562"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>ограниченных возможностей здоровья</w:t>
      </w:r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>;</w:t>
      </w:r>
    </w:p>
    <w:p w:rsidR="00F827CA" w:rsidRPr="003514BF" w:rsidRDefault="00F827CA" w:rsidP="00407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4BF">
        <w:rPr>
          <w:rFonts w:ascii="Times New Roman" w:hAnsi="Times New Roman" w:cs="Times New Roman"/>
          <w:kern w:val="2"/>
          <w:sz w:val="28"/>
          <w:szCs w:val="28"/>
        </w:rPr>
        <w:t>- повышение возможностей обучающихся в освоении адаптированной основной общеобразовательной программы и интегрировании в образовательный процесс с учетом степени выраженности и механизма речевого и психического недоразвития</w:t>
      </w:r>
      <w:r w:rsidR="006D5562" w:rsidRPr="003514BF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B95045" w:rsidRPr="003514BF" w:rsidRDefault="00B95045" w:rsidP="0040799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57B1B" w:rsidRPr="003514BF" w:rsidRDefault="00757B1B" w:rsidP="0040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14BF">
        <w:rPr>
          <w:rFonts w:ascii="Times New Roman" w:hAnsi="Times New Roman" w:cs="Times New Roman"/>
          <w:sz w:val="28"/>
          <w:szCs w:val="28"/>
        </w:rPr>
        <w:lastRenderedPageBreak/>
        <w:t xml:space="preserve">Уровень профессиональной квалификации педагогических работников  </w:t>
      </w:r>
      <w:r w:rsidR="00262AFD" w:rsidRPr="003514BF">
        <w:rPr>
          <w:rFonts w:ascii="Times New Roman" w:hAnsi="Times New Roman" w:cs="Times New Roman"/>
          <w:sz w:val="28"/>
          <w:szCs w:val="28"/>
        </w:rPr>
        <w:t>РЦ</w:t>
      </w:r>
      <w:r w:rsidRPr="003514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7B1B" w:rsidRPr="003514BF" w:rsidRDefault="00757B1B" w:rsidP="0040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14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</w:p>
    <w:tbl>
      <w:tblPr>
        <w:tblW w:w="9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2793"/>
        <w:gridCol w:w="379"/>
        <w:gridCol w:w="3643"/>
        <w:gridCol w:w="1763"/>
      </w:tblGrid>
      <w:tr w:rsidR="003514BF" w:rsidRPr="003514BF" w:rsidTr="00471199">
        <w:trPr>
          <w:cantSplit/>
          <w:jc w:val="center"/>
        </w:trPr>
        <w:tc>
          <w:tcPr>
            <w:tcW w:w="1010" w:type="dxa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3514B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514B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172" w:type="dxa"/>
            <w:gridSpan w:val="2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643" w:type="dxa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</w:rPr>
              <w:t>Категория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3514BF" w:rsidRPr="003514BF" w:rsidTr="00471199">
        <w:trPr>
          <w:cantSplit/>
          <w:trHeight w:val="675"/>
          <w:jc w:val="center"/>
        </w:trPr>
        <w:tc>
          <w:tcPr>
            <w:tcW w:w="9588" w:type="dxa"/>
            <w:gridSpan w:val="5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Специалисты, работающие с образовательными учреждениями </w:t>
            </w:r>
          </w:p>
          <w:p w:rsidR="00757B1B" w:rsidRPr="003514B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города и района (сетевое взаимодействие):</w:t>
            </w:r>
          </w:p>
        </w:tc>
      </w:tr>
      <w:tr w:rsidR="003514BF" w:rsidRPr="003514BF" w:rsidTr="00471199">
        <w:trPr>
          <w:cantSplit/>
          <w:jc w:val="center"/>
        </w:trPr>
        <w:tc>
          <w:tcPr>
            <w:tcW w:w="1010" w:type="dxa"/>
            <w:shd w:val="clear" w:color="auto" w:fill="auto"/>
            <w:vAlign w:val="center"/>
          </w:tcPr>
          <w:p w:rsidR="00757B1B" w:rsidRPr="003514BF" w:rsidRDefault="00C43729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2" w:type="dxa"/>
            <w:gridSpan w:val="2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Учитель-дефектолог</w:t>
            </w:r>
          </w:p>
        </w:tc>
        <w:tc>
          <w:tcPr>
            <w:tcW w:w="3643" w:type="dxa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высшая категория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514BF" w:rsidRPr="003514BF" w:rsidTr="00471199">
        <w:trPr>
          <w:cantSplit/>
          <w:jc w:val="center"/>
        </w:trPr>
        <w:tc>
          <w:tcPr>
            <w:tcW w:w="1010" w:type="dxa"/>
            <w:shd w:val="clear" w:color="auto" w:fill="auto"/>
            <w:vAlign w:val="center"/>
          </w:tcPr>
          <w:p w:rsidR="00757B1B" w:rsidRPr="003514BF" w:rsidRDefault="00C43729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72" w:type="dxa"/>
            <w:gridSpan w:val="2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Учитель-логопед</w:t>
            </w:r>
          </w:p>
        </w:tc>
        <w:tc>
          <w:tcPr>
            <w:tcW w:w="3643" w:type="dxa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первая категория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514BF" w:rsidRPr="003514BF" w:rsidTr="00471199">
        <w:trPr>
          <w:cantSplit/>
          <w:jc w:val="center"/>
        </w:trPr>
        <w:tc>
          <w:tcPr>
            <w:tcW w:w="1010" w:type="dxa"/>
            <w:shd w:val="clear" w:color="auto" w:fill="auto"/>
            <w:vAlign w:val="center"/>
          </w:tcPr>
          <w:p w:rsidR="00757B1B" w:rsidRPr="003514BF" w:rsidRDefault="00C43729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72" w:type="dxa"/>
            <w:gridSpan w:val="2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Педагог-психолог</w:t>
            </w:r>
          </w:p>
        </w:tc>
        <w:tc>
          <w:tcPr>
            <w:tcW w:w="3643" w:type="dxa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первая категория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514BF" w:rsidRPr="003514BF" w:rsidTr="00471199">
        <w:trPr>
          <w:cantSplit/>
          <w:trHeight w:val="864"/>
          <w:jc w:val="center"/>
        </w:trPr>
        <w:tc>
          <w:tcPr>
            <w:tcW w:w="9588" w:type="dxa"/>
            <w:gridSpan w:val="5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Специалисты, работающие с </w:t>
            </w:r>
            <w:proofErr w:type="gramStart"/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обучающимися</w:t>
            </w:r>
            <w:proofErr w:type="gramEnd"/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педагогическим </w:t>
            </w:r>
          </w:p>
          <w:p w:rsidR="00757B1B" w:rsidRPr="003514B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персоналом Центра «Южный»:</w:t>
            </w:r>
          </w:p>
        </w:tc>
      </w:tr>
      <w:tr w:rsidR="003514BF" w:rsidRPr="003514BF" w:rsidTr="00471199">
        <w:trPr>
          <w:cantSplit/>
          <w:jc w:val="center"/>
        </w:trPr>
        <w:tc>
          <w:tcPr>
            <w:tcW w:w="1010" w:type="dxa"/>
            <w:vMerge w:val="restart"/>
            <w:shd w:val="clear" w:color="auto" w:fill="auto"/>
            <w:vAlign w:val="center"/>
          </w:tcPr>
          <w:p w:rsidR="00757B1B" w:rsidRPr="003514BF" w:rsidRDefault="00C43729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2" w:type="dxa"/>
            <w:gridSpan w:val="2"/>
            <w:vMerge w:val="restart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Учитель-дефектолог</w:t>
            </w:r>
          </w:p>
        </w:tc>
        <w:tc>
          <w:tcPr>
            <w:tcW w:w="3643" w:type="dxa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высшая категория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757B1B" w:rsidRPr="003514BF" w:rsidRDefault="00757B1B" w:rsidP="00407999">
            <w:pPr>
              <w:tabs>
                <w:tab w:val="left" w:pos="653"/>
                <w:tab w:val="center" w:pos="74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514BF" w:rsidRPr="003514BF" w:rsidTr="00471199">
        <w:trPr>
          <w:cantSplit/>
          <w:jc w:val="center"/>
        </w:trPr>
        <w:tc>
          <w:tcPr>
            <w:tcW w:w="1010" w:type="dxa"/>
            <w:vMerge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2" w:type="dxa"/>
            <w:gridSpan w:val="2"/>
            <w:vMerge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3" w:type="dxa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первая категория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3514BF" w:rsidRPr="003514BF" w:rsidTr="00471199">
        <w:trPr>
          <w:cantSplit/>
          <w:jc w:val="center"/>
        </w:trPr>
        <w:tc>
          <w:tcPr>
            <w:tcW w:w="1010" w:type="dxa"/>
            <w:vMerge w:val="restart"/>
            <w:shd w:val="clear" w:color="auto" w:fill="auto"/>
            <w:vAlign w:val="center"/>
          </w:tcPr>
          <w:p w:rsidR="00757B1B" w:rsidRPr="003514BF" w:rsidRDefault="00C43729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72" w:type="dxa"/>
            <w:gridSpan w:val="2"/>
            <w:vMerge w:val="restart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Учитель-логопед</w:t>
            </w:r>
          </w:p>
        </w:tc>
        <w:tc>
          <w:tcPr>
            <w:tcW w:w="3643" w:type="dxa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высшая категория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514BF" w:rsidRPr="003514BF" w:rsidTr="00471199">
        <w:trPr>
          <w:cantSplit/>
          <w:jc w:val="center"/>
        </w:trPr>
        <w:tc>
          <w:tcPr>
            <w:tcW w:w="1010" w:type="dxa"/>
            <w:vMerge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2" w:type="dxa"/>
            <w:gridSpan w:val="2"/>
            <w:vMerge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3" w:type="dxa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 категории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514BF" w:rsidRPr="003514BF" w:rsidTr="00471199">
        <w:trPr>
          <w:cantSplit/>
          <w:jc w:val="center"/>
        </w:trPr>
        <w:tc>
          <w:tcPr>
            <w:tcW w:w="1010" w:type="dxa"/>
            <w:shd w:val="clear" w:color="auto" w:fill="auto"/>
            <w:vAlign w:val="center"/>
          </w:tcPr>
          <w:p w:rsidR="00757B1B" w:rsidRPr="003514BF" w:rsidRDefault="00C43729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72" w:type="dxa"/>
            <w:gridSpan w:val="2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Педагог-психолог</w:t>
            </w:r>
          </w:p>
        </w:tc>
        <w:tc>
          <w:tcPr>
            <w:tcW w:w="3643" w:type="dxa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 категории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514BF" w:rsidRPr="003514BF" w:rsidTr="00262AFD">
        <w:trPr>
          <w:cantSplit/>
          <w:trHeight w:val="314"/>
          <w:jc w:val="center"/>
        </w:trPr>
        <w:tc>
          <w:tcPr>
            <w:tcW w:w="7825" w:type="dxa"/>
            <w:gridSpan w:val="4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763" w:type="dxa"/>
            <w:vMerge w:val="restart"/>
            <w:shd w:val="clear" w:color="auto" w:fill="auto"/>
            <w:vAlign w:val="center"/>
          </w:tcPr>
          <w:p w:rsidR="00757B1B" w:rsidRPr="003514BF" w:rsidRDefault="00C43729" w:rsidP="00C43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57B1B"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3514BF" w:rsidRPr="003514BF" w:rsidTr="00471199">
        <w:trPr>
          <w:cantSplit/>
          <w:trHeight w:val="246"/>
          <w:jc w:val="center"/>
        </w:trPr>
        <w:tc>
          <w:tcPr>
            <w:tcW w:w="3803" w:type="dxa"/>
            <w:gridSpan w:val="2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Учитель-дефектолог    - 8</w:t>
            </w:r>
          </w:p>
        </w:tc>
        <w:tc>
          <w:tcPr>
            <w:tcW w:w="4022" w:type="dxa"/>
            <w:gridSpan w:val="2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Высшая категория    - 6</w:t>
            </w:r>
          </w:p>
        </w:tc>
        <w:tc>
          <w:tcPr>
            <w:tcW w:w="1763" w:type="dxa"/>
            <w:vMerge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14BF" w:rsidRPr="003514BF" w:rsidTr="00471199">
        <w:trPr>
          <w:cantSplit/>
          <w:trHeight w:val="334"/>
          <w:jc w:val="center"/>
        </w:trPr>
        <w:tc>
          <w:tcPr>
            <w:tcW w:w="3803" w:type="dxa"/>
            <w:gridSpan w:val="2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Учитель-логопед          - 4</w:t>
            </w:r>
          </w:p>
        </w:tc>
        <w:tc>
          <w:tcPr>
            <w:tcW w:w="4022" w:type="dxa"/>
            <w:gridSpan w:val="2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Первая категория     - 6</w:t>
            </w:r>
          </w:p>
        </w:tc>
        <w:tc>
          <w:tcPr>
            <w:tcW w:w="1763" w:type="dxa"/>
            <w:vMerge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7B1B" w:rsidRPr="003514BF" w:rsidTr="00471199">
        <w:trPr>
          <w:cantSplit/>
          <w:trHeight w:val="352"/>
          <w:jc w:val="center"/>
        </w:trPr>
        <w:tc>
          <w:tcPr>
            <w:tcW w:w="3803" w:type="dxa"/>
            <w:gridSpan w:val="2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Педагог-психолог        - 2</w:t>
            </w:r>
          </w:p>
        </w:tc>
        <w:tc>
          <w:tcPr>
            <w:tcW w:w="4022" w:type="dxa"/>
            <w:gridSpan w:val="2"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 категории           - 3</w:t>
            </w:r>
          </w:p>
        </w:tc>
        <w:tc>
          <w:tcPr>
            <w:tcW w:w="1763" w:type="dxa"/>
            <w:vMerge/>
            <w:shd w:val="clear" w:color="auto" w:fill="auto"/>
            <w:vAlign w:val="center"/>
          </w:tcPr>
          <w:p w:rsidR="00757B1B" w:rsidRPr="003514BF" w:rsidRDefault="00757B1B" w:rsidP="00407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09E9" w:rsidRPr="003514BF" w:rsidRDefault="002509E9" w:rsidP="0040799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D5562" w:rsidRPr="003514BF" w:rsidRDefault="006D5562" w:rsidP="0040799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514BF">
        <w:rPr>
          <w:rFonts w:ascii="Times New Roman" w:hAnsi="Times New Roman" w:cs="Times New Roman"/>
          <w:bCs/>
          <w:sz w:val="28"/>
          <w:szCs w:val="28"/>
        </w:rPr>
        <w:t>Основные направления деятельности Ресурсного центра</w:t>
      </w:r>
    </w:p>
    <w:p w:rsidR="000438BB" w:rsidRPr="003514BF" w:rsidRDefault="002509E9" w:rsidP="00407999">
      <w:pPr>
        <w:pStyle w:val="14TexstOSNOVA1012"/>
        <w:spacing w:line="240" w:lineRule="auto"/>
        <w:ind w:firstLine="708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Специалисты Ресурсного центра </w:t>
      </w:r>
      <w:r w:rsidR="000438BB"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работ</w:t>
      </w:r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>ают</w:t>
      </w:r>
      <w:r w:rsidR="000438BB"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с обучающимися, родителями (законными представителями) и педагогическими работниками Центра «Южный» и МБОУ города Рославля и района. </w:t>
      </w:r>
    </w:p>
    <w:p w:rsidR="006D5562" w:rsidRPr="003514BF" w:rsidRDefault="006D5562" w:rsidP="004079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14BF">
        <w:rPr>
          <w:rFonts w:ascii="Times New Roman" w:hAnsi="Times New Roman" w:cs="Times New Roman"/>
          <w:bCs/>
          <w:sz w:val="28"/>
          <w:szCs w:val="28"/>
        </w:rPr>
        <w:t xml:space="preserve">     Основные направления деятельности Ресурсного центра определяются государственным заданием:</w:t>
      </w:r>
    </w:p>
    <w:p w:rsidR="006D5562" w:rsidRPr="003514BF" w:rsidRDefault="006D5562" w:rsidP="00407999">
      <w:pPr>
        <w:pStyle w:val="ConsPlusNonformat"/>
        <w:tabs>
          <w:tab w:val="left" w:pos="42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14BF">
        <w:rPr>
          <w:rFonts w:ascii="Times New Roman" w:hAnsi="Times New Roman" w:cs="Times New Roman"/>
          <w:sz w:val="28"/>
          <w:szCs w:val="28"/>
        </w:rPr>
        <w:t xml:space="preserve"> - Психолого-педагогическое консультирование обучающихся, их родителей (законных представителей)  и педагогических работников;</w:t>
      </w:r>
    </w:p>
    <w:p w:rsidR="006D5562" w:rsidRPr="003514BF" w:rsidRDefault="006D5562" w:rsidP="00407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14BF">
        <w:rPr>
          <w:rFonts w:ascii="Times New Roman" w:hAnsi="Times New Roman" w:cs="Times New Roman"/>
          <w:sz w:val="28"/>
          <w:szCs w:val="28"/>
        </w:rPr>
        <w:t xml:space="preserve"> - Коррекционно-развивающая, компенсирующая и логопедическая помощь </w:t>
      </w:r>
      <w:proofErr w:type="gramStart"/>
      <w:r w:rsidRPr="003514BF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3514BF">
        <w:rPr>
          <w:rFonts w:ascii="Times New Roman" w:hAnsi="Times New Roman" w:cs="Times New Roman"/>
          <w:sz w:val="28"/>
          <w:szCs w:val="28"/>
        </w:rPr>
        <w:t>.</w:t>
      </w:r>
      <w:r w:rsidRPr="003514B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07999" w:rsidRPr="003514BF" w:rsidRDefault="00407999" w:rsidP="00407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F5303" w:rsidRPr="003514BF" w:rsidRDefault="00DF5303" w:rsidP="00407999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kern w:val="2"/>
          <w:sz w:val="28"/>
          <w:szCs w:val="28"/>
          <w:u w:val="single"/>
        </w:rPr>
      </w:pPr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  <w:u w:val="single"/>
        </w:rPr>
        <w:t>Направления работы РЦ:</w:t>
      </w:r>
    </w:p>
    <w:p w:rsidR="00DF5303" w:rsidRPr="003514BF" w:rsidRDefault="00DF5303" w:rsidP="00407999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  <w:u w:val="single"/>
        </w:rPr>
        <w:t>диагностическая работа</w:t>
      </w:r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обеспечивает своевременное выявление у обучающихся с ОВЗ и УО особых потребностей в адаптации к освоению адаптированной основной общеобразовательной программы, проведение комплексного обследования и подготовку рекомендаций по оказанию психолого-медико-педагогической помощи в условиях образовательной организации;</w:t>
      </w:r>
    </w:p>
    <w:p w:rsidR="00DF5303" w:rsidRPr="003514BF" w:rsidRDefault="00DF5303" w:rsidP="00407999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  <w:u w:val="single"/>
        </w:rPr>
        <w:t>коррекционно-развивающая работа</w:t>
      </w:r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обеспечивает оказание своевременной адресной специализированной помощи в освоении содержания образования и коррекцию недостатков в физическом и (или) психическом, речевом развитии обучающихся;</w:t>
      </w:r>
    </w:p>
    <w:p w:rsidR="00DF5303" w:rsidRPr="003514BF" w:rsidRDefault="00DF5303" w:rsidP="00407999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</w:t>
      </w:r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  <w:u w:val="single"/>
        </w:rPr>
        <w:t>консультативная работа</w:t>
      </w:r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обеспечивает непрерывность специального сопровождения обучающихся в освоении  адаптированной основной общеобразовательной программы, специалистов, работающих с детьми, их семей по вопросам реализации дифференцированных психолого-педагогических условий образования, воспитания, коррекции, развития и социализации обучающихся;</w:t>
      </w:r>
    </w:p>
    <w:p w:rsidR="00DF5303" w:rsidRPr="003514BF" w:rsidRDefault="00DF5303" w:rsidP="00407999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lastRenderedPageBreak/>
        <w:t xml:space="preserve">- </w:t>
      </w:r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  <w:u w:val="single"/>
        </w:rPr>
        <w:t>информационно-просветительская работа</w:t>
      </w:r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направлена на разъяснительную деятельность по вопросам, связанным с особенностями образовательного процесса для </w:t>
      </w:r>
      <w:proofErr w:type="gramStart"/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>обучающихся</w:t>
      </w:r>
      <w:proofErr w:type="gramEnd"/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с ОВЗ, со всеми его участниками -  сверстниками, родителями (законными представителями).</w:t>
      </w:r>
    </w:p>
    <w:p w:rsidR="00DF5303" w:rsidRPr="003514BF" w:rsidRDefault="00DF5303" w:rsidP="00407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5953" w:rsidRPr="003514BF" w:rsidRDefault="00EE5BE8" w:rsidP="00407999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kern w:val="2"/>
          <w:sz w:val="28"/>
          <w:szCs w:val="28"/>
          <w:u w:val="single"/>
        </w:rPr>
      </w:pPr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  <w:u w:val="single"/>
        </w:rPr>
        <w:t xml:space="preserve">Деятельность специалистов Ресурсного центра </w:t>
      </w:r>
      <w:r w:rsidR="007A5953" w:rsidRPr="003514BF">
        <w:rPr>
          <w:rFonts w:ascii="Times New Roman" w:hAnsi="Times New Roman" w:cs="Times New Roman"/>
          <w:color w:val="auto"/>
          <w:kern w:val="2"/>
          <w:sz w:val="28"/>
          <w:szCs w:val="28"/>
          <w:u w:val="single"/>
        </w:rPr>
        <w:t xml:space="preserve"> предусматривает:</w:t>
      </w:r>
    </w:p>
    <w:p w:rsidR="00D21238" w:rsidRPr="003514BF" w:rsidRDefault="00D21238" w:rsidP="00407999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>- возможность адаптации основной общеобразовательной программы при изучении всех учебных предметов с учетом необходимости коррекции имеющихся;</w:t>
      </w:r>
    </w:p>
    <w:p w:rsidR="007A5953" w:rsidRPr="003514BF" w:rsidRDefault="007A5953" w:rsidP="00407999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>- реализацию образовательной организацией коррекционно-развивающего модуля учебного плана через специальные курсы, индивидуальную/подгрупповую логопедическую, дефектологическую и психолого-педагогическую работу, обеспечивающую удовлетворение особых образовательных потребностей обучающихся с ОВЗ;</w:t>
      </w:r>
    </w:p>
    <w:p w:rsidR="007A5953" w:rsidRPr="003514BF" w:rsidRDefault="007A5953" w:rsidP="00407999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обеспечение коррекционной направленности общеобразовательных предметов и воспитательных мероприятий, что позволяет </w:t>
      </w:r>
      <w:proofErr w:type="gramStart"/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>обучающимся</w:t>
      </w:r>
      <w:proofErr w:type="gramEnd"/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с ОВЗ повышать свои компенсаторные, адаптационные возможности в условиях урочной и внеурочной деятельности;</w:t>
      </w:r>
    </w:p>
    <w:p w:rsidR="007A5953" w:rsidRPr="003514BF" w:rsidRDefault="007A5953" w:rsidP="00407999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- психолого-педагогическое сопровождение семьи (законных представителей) с целью ее активного включения в коррекционно-развивающую работу с </w:t>
      </w:r>
      <w:proofErr w:type="gramStart"/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>обучающимся</w:t>
      </w:r>
      <w:proofErr w:type="gramEnd"/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>, организацию партнерских отношений с родителями (законными представителями).</w:t>
      </w:r>
    </w:p>
    <w:p w:rsidR="00FB3D42" w:rsidRPr="003514BF" w:rsidRDefault="00FB3D42" w:rsidP="00407999">
      <w:pPr>
        <w:pStyle w:val="a3"/>
        <w:rPr>
          <w:rFonts w:ascii="Times New Roman" w:hAnsi="Times New Roman"/>
          <w:sz w:val="28"/>
          <w:szCs w:val="28"/>
        </w:rPr>
      </w:pPr>
    </w:p>
    <w:p w:rsidR="00FB3D42" w:rsidRPr="003514BF" w:rsidRDefault="00AD22A6" w:rsidP="00262AFD">
      <w:pPr>
        <w:pStyle w:val="14TexstOSNOVA1012"/>
        <w:spacing w:line="240" w:lineRule="auto"/>
        <w:ind w:firstLine="708"/>
        <w:rPr>
          <w:rFonts w:ascii="Times New Roman" w:hAnsi="Times New Roman" w:cs="Times New Roman"/>
          <w:color w:val="auto"/>
          <w:kern w:val="2"/>
          <w:sz w:val="28"/>
          <w:szCs w:val="28"/>
        </w:rPr>
      </w:pPr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Обучающиеся </w:t>
      </w:r>
      <w:r w:rsidR="0027416D"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>Центра</w:t>
      </w:r>
      <w:r w:rsidR="005E5BE5"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 w:rsidR="00757B1B"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>«Южный»</w:t>
      </w:r>
      <w:r w:rsidR="00407999"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</w:t>
      </w:r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были охвачены </w:t>
      </w:r>
      <w:r w:rsidR="00FB3D42"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следующи</w:t>
      </w:r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>ми</w:t>
      </w:r>
      <w:r w:rsidR="00FB3D42"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коррекционно-развивающи</w:t>
      </w:r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>ми</w:t>
      </w:r>
      <w:r w:rsidR="00FB3D42"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 xml:space="preserve"> занятия</w:t>
      </w:r>
      <w:r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>ми</w:t>
      </w:r>
      <w:r w:rsidR="00FB3D42" w:rsidRPr="003514BF">
        <w:rPr>
          <w:rFonts w:ascii="Times New Roman" w:hAnsi="Times New Roman" w:cs="Times New Roman"/>
          <w:color w:val="auto"/>
          <w:kern w:val="2"/>
          <w:sz w:val="28"/>
          <w:szCs w:val="28"/>
        </w:rPr>
        <w:t>:</w:t>
      </w:r>
    </w:p>
    <w:tbl>
      <w:tblPr>
        <w:tblStyle w:val="a5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501"/>
        <w:gridCol w:w="1154"/>
      </w:tblGrid>
      <w:tr w:rsidR="004956DF" w:rsidRPr="003514BF" w:rsidTr="00C65B8C">
        <w:tc>
          <w:tcPr>
            <w:tcW w:w="2268" w:type="dxa"/>
            <w:vAlign w:val="center"/>
          </w:tcPr>
          <w:p w:rsidR="007359E1" w:rsidRPr="003514BF" w:rsidRDefault="00946E5B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Вариант АООП</w:t>
            </w:r>
          </w:p>
        </w:tc>
        <w:tc>
          <w:tcPr>
            <w:tcW w:w="6501" w:type="dxa"/>
            <w:vAlign w:val="center"/>
          </w:tcPr>
          <w:p w:rsidR="007359E1" w:rsidRPr="003514BF" w:rsidRDefault="00AD22A6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</w:t>
            </w:r>
            <w:r w:rsidR="007359E1"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оррекционные занятия</w:t>
            </w:r>
          </w:p>
        </w:tc>
        <w:tc>
          <w:tcPr>
            <w:tcW w:w="1154" w:type="dxa"/>
            <w:vAlign w:val="center"/>
          </w:tcPr>
          <w:p w:rsidR="007359E1" w:rsidRPr="003514BF" w:rsidRDefault="00AD22A6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</w:t>
            </w:r>
            <w:r w:rsidR="007359E1"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ол-во человек</w:t>
            </w:r>
          </w:p>
        </w:tc>
      </w:tr>
      <w:tr w:rsidR="0049260A" w:rsidRPr="003514BF" w:rsidTr="00841921">
        <w:trPr>
          <w:trHeight w:val="385"/>
        </w:trPr>
        <w:tc>
          <w:tcPr>
            <w:tcW w:w="2268" w:type="dxa"/>
            <w:vMerge w:val="restart"/>
            <w:vAlign w:val="center"/>
          </w:tcPr>
          <w:p w:rsidR="0049260A" w:rsidRPr="003514BF" w:rsidRDefault="0049260A" w:rsidP="005F2969">
            <w:pPr>
              <w:pStyle w:val="14TexstOSNOVA101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1.2</w:t>
            </w:r>
          </w:p>
        </w:tc>
        <w:tc>
          <w:tcPr>
            <w:tcW w:w="6501" w:type="dxa"/>
            <w:vAlign w:val="center"/>
          </w:tcPr>
          <w:p w:rsidR="0049260A" w:rsidRPr="003514BF" w:rsidRDefault="0049260A" w:rsidP="00900CB1">
            <w:pPr>
              <w:pStyle w:val="14TexstOSNOVA1012"/>
              <w:spacing w:line="240" w:lineRule="auto"/>
              <w:ind w:firstLine="34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техника речи</w:t>
            </w:r>
          </w:p>
        </w:tc>
        <w:tc>
          <w:tcPr>
            <w:tcW w:w="1154" w:type="dxa"/>
            <w:vMerge w:val="restart"/>
            <w:vAlign w:val="center"/>
          </w:tcPr>
          <w:p w:rsidR="0049260A" w:rsidRPr="003514BF" w:rsidRDefault="0049260A" w:rsidP="00407999">
            <w:pPr>
              <w:pStyle w:val="14TexstOSNOVA101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</w:tr>
      <w:tr w:rsidR="0049260A" w:rsidRPr="003514BF" w:rsidTr="00C43729">
        <w:trPr>
          <w:trHeight w:val="288"/>
        </w:trPr>
        <w:tc>
          <w:tcPr>
            <w:tcW w:w="2268" w:type="dxa"/>
            <w:vMerge/>
            <w:vAlign w:val="center"/>
          </w:tcPr>
          <w:p w:rsidR="0049260A" w:rsidRPr="003514BF" w:rsidRDefault="0049260A" w:rsidP="005F2969">
            <w:pPr>
              <w:pStyle w:val="14TexstOSNOVA101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501" w:type="dxa"/>
            <w:vAlign w:val="center"/>
          </w:tcPr>
          <w:p w:rsidR="0049260A" w:rsidRPr="003514BF" w:rsidRDefault="0049260A" w:rsidP="00900CB1">
            <w:pPr>
              <w:pStyle w:val="14TexstOSNOVA1012"/>
              <w:spacing w:line="240" w:lineRule="auto"/>
              <w:ind w:firstLine="34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музыкально-ритмические занятия</w:t>
            </w:r>
          </w:p>
        </w:tc>
        <w:tc>
          <w:tcPr>
            <w:tcW w:w="1154" w:type="dxa"/>
            <w:vMerge/>
            <w:vAlign w:val="center"/>
          </w:tcPr>
          <w:p w:rsidR="0049260A" w:rsidRPr="003514BF" w:rsidRDefault="0049260A" w:rsidP="00407999">
            <w:pPr>
              <w:pStyle w:val="14TexstOSNOVA101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9260A" w:rsidRPr="003514BF" w:rsidTr="00841921">
        <w:trPr>
          <w:trHeight w:val="337"/>
        </w:trPr>
        <w:tc>
          <w:tcPr>
            <w:tcW w:w="2268" w:type="dxa"/>
            <w:vMerge/>
            <w:vAlign w:val="center"/>
          </w:tcPr>
          <w:p w:rsidR="0049260A" w:rsidRPr="003514BF" w:rsidRDefault="0049260A" w:rsidP="005F2969">
            <w:pPr>
              <w:pStyle w:val="14TexstOSNOVA101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501" w:type="dxa"/>
            <w:vAlign w:val="center"/>
          </w:tcPr>
          <w:p w:rsidR="0049260A" w:rsidRPr="003514BF" w:rsidRDefault="0049260A" w:rsidP="00900CB1">
            <w:pPr>
              <w:pStyle w:val="14TexstOSNOVA1012"/>
              <w:spacing w:line="240" w:lineRule="auto"/>
              <w:ind w:firstLine="34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индивидуальные  и подгрупповые з</w:t>
            </w:r>
            <w:r w:rsidRPr="003514B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анятия по формированию речевого слуха и произносительной стороны устной речи</w:t>
            </w:r>
          </w:p>
        </w:tc>
        <w:tc>
          <w:tcPr>
            <w:tcW w:w="1154" w:type="dxa"/>
            <w:vMerge/>
            <w:vAlign w:val="center"/>
          </w:tcPr>
          <w:p w:rsidR="0049260A" w:rsidRPr="003514BF" w:rsidRDefault="0049260A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9260A" w:rsidRPr="003514BF" w:rsidTr="00841921">
        <w:trPr>
          <w:trHeight w:val="274"/>
        </w:trPr>
        <w:tc>
          <w:tcPr>
            <w:tcW w:w="2268" w:type="dxa"/>
            <w:vMerge w:val="restart"/>
            <w:vAlign w:val="center"/>
          </w:tcPr>
          <w:p w:rsidR="0049260A" w:rsidRPr="003514BF" w:rsidRDefault="0049260A" w:rsidP="005F2969">
            <w:pPr>
              <w:pStyle w:val="14TexstOSNOVA101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2.1;</w:t>
            </w:r>
          </w:p>
          <w:p w:rsidR="0049260A" w:rsidRPr="003514BF" w:rsidRDefault="0049260A" w:rsidP="005F2969">
            <w:pPr>
              <w:pStyle w:val="14TexstOSNOVA101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2.2</w:t>
            </w:r>
          </w:p>
        </w:tc>
        <w:tc>
          <w:tcPr>
            <w:tcW w:w="6501" w:type="dxa"/>
            <w:vAlign w:val="center"/>
          </w:tcPr>
          <w:p w:rsidR="0049260A" w:rsidRPr="003514BF" w:rsidRDefault="0049260A" w:rsidP="00FC177C">
            <w:pPr>
              <w:pStyle w:val="14TexstOSNOVA1012"/>
              <w:spacing w:line="240" w:lineRule="auto"/>
              <w:ind w:firstLine="34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техника речи</w:t>
            </w:r>
          </w:p>
        </w:tc>
        <w:tc>
          <w:tcPr>
            <w:tcW w:w="1154" w:type="dxa"/>
            <w:vMerge w:val="restart"/>
            <w:vAlign w:val="center"/>
          </w:tcPr>
          <w:p w:rsidR="0049260A" w:rsidRPr="003514BF" w:rsidRDefault="0049260A" w:rsidP="00407999">
            <w:pPr>
              <w:pStyle w:val="14TexstOSNOVA101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15</w:t>
            </w:r>
          </w:p>
        </w:tc>
      </w:tr>
      <w:tr w:rsidR="0049260A" w:rsidRPr="003514BF" w:rsidTr="00841921">
        <w:trPr>
          <w:trHeight w:val="274"/>
        </w:trPr>
        <w:tc>
          <w:tcPr>
            <w:tcW w:w="2268" w:type="dxa"/>
            <w:vMerge/>
            <w:vAlign w:val="center"/>
          </w:tcPr>
          <w:p w:rsidR="0049260A" w:rsidRPr="003514BF" w:rsidRDefault="0049260A" w:rsidP="005F2969">
            <w:pPr>
              <w:pStyle w:val="14TexstOSNOVA101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501" w:type="dxa"/>
            <w:vAlign w:val="center"/>
          </w:tcPr>
          <w:p w:rsidR="0049260A" w:rsidRPr="003514BF" w:rsidRDefault="0049260A" w:rsidP="00FC177C">
            <w:pPr>
              <w:pStyle w:val="14TexstOSNOVA1012"/>
              <w:spacing w:line="240" w:lineRule="auto"/>
              <w:ind w:firstLine="34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музыкально-ритмические занятия</w:t>
            </w:r>
          </w:p>
        </w:tc>
        <w:tc>
          <w:tcPr>
            <w:tcW w:w="1154" w:type="dxa"/>
            <w:vMerge/>
            <w:vAlign w:val="center"/>
          </w:tcPr>
          <w:p w:rsidR="0049260A" w:rsidRPr="003514BF" w:rsidRDefault="0049260A" w:rsidP="00407999">
            <w:pPr>
              <w:pStyle w:val="14TexstOSNOVA101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9260A" w:rsidRPr="003514BF" w:rsidTr="00C65B8C">
        <w:tc>
          <w:tcPr>
            <w:tcW w:w="2268" w:type="dxa"/>
            <w:vMerge/>
            <w:vAlign w:val="center"/>
          </w:tcPr>
          <w:p w:rsidR="0049260A" w:rsidRPr="003514BF" w:rsidRDefault="0049260A" w:rsidP="005F296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501" w:type="dxa"/>
            <w:vAlign w:val="center"/>
          </w:tcPr>
          <w:p w:rsidR="0049260A" w:rsidRPr="003514BF" w:rsidRDefault="0049260A" w:rsidP="00FC177C">
            <w:pPr>
              <w:pStyle w:val="14TexstOSNOVA1012"/>
              <w:spacing w:line="240" w:lineRule="auto"/>
              <w:ind w:firstLine="34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индивидуальные  и подгрупповые з</w:t>
            </w:r>
            <w:r w:rsidRPr="003514B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анятия по формированию речевого слуха и произносительной стороны устной речи</w:t>
            </w:r>
          </w:p>
        </w:tc>
        <w:tc>
          <w:tcPr>
            <w:tcW w:w="1154" w:type="dxa"/>
            <w:vMerge/>
            <w:vAlign w:val="center"/>
          </w:tcPr>
          <w:p w:rsidR="0049260A" w:rsidRPr="003514BF" w:rsidRDefault="0049260A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9260A" w:rsidRPr="003514BF" w:rsidTr="00C65B8C">
        <w:tc>
          <w:tcPr>
            <w:tcW w:w="2268" w:type="dxa"/>
            <w:vAlign w:val="center"/>
          </w:tcPr>
          <w:p w:rsidR="0049260A" w:rsidRPr="003514BF" w:rsidRDefault="00E8135D" w:rsidP="005F296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2.3</w:t>
            </w:r>
          </w:p>
        </w:tc>
        <w:tc>
          <w:tcPr>
            <w:tcW w:w="6501" w:type="dxa"/>
            <w:vAlign w:val="center"/>
          </w:tcPr>
          <w:p w:rsidR="0049260A" w:rsidRPr="003514BF" w:rsidRDefault="0049260A" w:rsidP="00FC177C">
            <w:pPr>
              <w:pStyle w:val="14TexstOSNOVA1012"/>
              <w:spacing w:line="240" w:lineRule="auto"/>
              <w:ind w:firstLine="34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индивидуальные  и подгрупповые з</w:t>
            </w:r>
            <w:r w:rsidRPr="003514B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анятия по формированию речевого слуха и произносительной стороны устной речи</w:t>
            </w:r>
          </w:p>
        </w:tc>
        <w:tc>
          <w:tcPr>
            <w:tcW w:w="1154" w:type="dxa"/>
            <w:vAlign w:val="center"/>
          </w:tcPr>
          <w:p w:rsidR="0049260A" w:rsidRPr="003514BF" w:rsidRDefault="00E8135D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</w:tr>
      <w:tr w:rsidR="00E8135D" w:rsidRPr="003514BF" w:rsidTr="00C65B8C">
        <w:tc>
          <w:tcPr>
            <w:tcW w:w="2268" w:type="dxa"/>
            <w:vMerge w:val="restart"/>
            <w:vAlign w:val="center"/>
          </w:tcPr>
          <w:p w:rsidR="00E8135D" w:rsidRPr="003514BF" w:rsidRDefault="00E8135D" w:rsidP="005F296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7.2</w:t>
            </w:r>
          </w:p>
        </w:tc>
        <w:tc>
          <w:tcPr>
            <w:tcW w:w="6501" w:type="dxa"/>
            <w:vAlign w:val="center"/>
          </w:tcPr>
          <w:p w:rsidR="00E8135D" w:rsidRPr="003514BF" w:rsidRDefault="00E8135D" w:rsidP="00FC177C">
            <w:pPr>
              <w:pStyle w:val="14TexstOSNOVA1012"/>
              <w:spacing w:line="240" w:lineRule="auto"/>
              <w:ind w:firstLine="34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индивидуальные  и подгрупповые логопедические занятия</w:t>
            </w:r>
          </w:p>
        </w:tc>
        <w:tc>
          <w:tcPr>
            <w:tcW w:w="1154" w:type="dxa"/>
            <w:vMerge w:val="restart"/>
            <w:vAlign w:val="center"/>
          </w:tcPr>
          <w:p w:rsidR="00E8135D" w:rsidRPr="003514BF" w:rsidRDefault="00E8135D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</w:tr>
      <w:tr w:rsidR="00E8135D" w:rsidRPr="003514BF" w:rsidTr="00C65B8C">
        <w:tc>
          <w:tcPr>
            <w:tcW w:w="2268" w:type="dxa"/>
            <w:vMerge/>
            <w:vAlign w:val="center"/>
          </w:tcPr>
          <w:p w:rsidR="00E8135D" w:rsidRPr="003514BF" w:rsidRDefault="00E8135D" w:rsidP="005F296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501" w:type="dxa"/>
            <w:vAlign w:val="center"/>
          </w:tcPr>
          <w:p w:rsidR="00E8135D" w:rsidRPr="003514BF" w:rsidRDefault="00E8135D" w:rsidP="000343F0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психокоррекционные  занятия</w:t>
            </w:r>
          </w:p>
        </w:tc>
        <w:tc>
          <w:tcPr>
            <w:tcW w:w="1154" w:type="dxa"/>
            <w:vMerge/>
            <w:vAlign w:val="center"/>
          </w:tcPr>
          <w:p w:rsidR="00E8135D" w:rsidRPr="003514BF" w:rsidRDefault="00E8135D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E8135D" w:rsidRPr="003514BF" w:rsidTr="00C65B8C">
        <w:tc>
          <w:tcPr>
            <w:tcW w:w="2268" w:type="dxa"/>
            <w:vMerge/>
            <w:vAlign w:val="center"/>
          </w:tcPr>
          <w:p w:rsidR="00E8135D" w:rsidRPr="003514BF" w:rsidRDefault="00E8135D" w:rsidP="005F296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501" w:type="dxa"/>
            <w:vAlign w:val="center"/>
          </w:tcPr>
          <w:p w:rsidR="00E8135D" w:rsidRPr="003514BF" w:rsidRDefault="00E8135D" w:rsidP="000343F0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ритмика</w:t>
            </w:r>
          </w:p>
        </w:tc>
        <w:tc>
          <w:tcPr>
            <w:tcW w:w="1154" w:type="dxa"/>
            <w:vMerge/>
            <w:vAlign w:val="center"/>
          </w:tcPr>
          <w:p w:rsidR="00E8135D" w:rsidRPr="003514BF" w:rsidRDefault="00E8135D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F2969" w:rsidRPr="003514BF" w:rsidTr="00C65B8C">
        <w:tc>
          <w:tcPr>
            <w:tcW w:w="2268" w:type="dxa"/>
            <w:vMerge w:val="restart"/>
            <w:vAlign w:val="center"/>
          </w:tcPr>
          <w:p w:rsidR="005F2969" w:rsidRPr="003514BF" w:rsidRDefault="005F2969" w:rsidP="005F296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8.2;</w:t>
            </w:r>
          </w:p>
          <w:p w:rsidR="005F2969" w:rsidRPr="003514BF" w:rsidRDefault="005F2969" w:rsidP="005F296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8.3</w:t>
            </w:r>
          </w:p>
        </w:tc>
        <w:tc>
          <w:tcPr>
            <w:tcW w:w="6501" w:type="dxa"/>
            <w:vAlign w:val="center"/>
          </w:tcPr>
          <w:p w:rsidR="005F2969" w:rsidRPr="003514BF" w:rsidRDefault="005F2969" w:rsidP="00900CB1">
            <w:pPr>
              <w:pStyle w:val="14TexstOSNOVA1012"/>
              <w:spacing w:line="240" w:lineRule="auto"/>
              <w:ind w:firstLine="34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индивидуальные  и подгрупповые логопедические занятия</w:t>
            </w:r>
          </w:p>
        </w:tc>
        <w:tc>
          <w:tcPr>
            <w:tcW w:w="1154" w:type="dxa"/>
            <w:vMerge w:val="restart"/>
            <w:vAlign w:val="center"/>
          </w:tcPr>
          <w:p w:rsidR="005F2969" w:rsidRPr="003514BF" w:rsidRDefault="005F2969" w:rsidP="005F296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</w:p>
        </w:tc>
      </w:tr>
      <w:tr w:rsidR="005F2969" w:rsidRPr="003514BF" w:rsidTr="00C65B8C">
        <w:tc>
          <w:tcPr>
            <w:tcW w:w="2268" w:type="dxa"/>
            <w:vMerge/>
            <w:vAlign w:val="center"/>
          </w:tcPr>
          <w:p w:rsidR="005F2969" w:rsidRPr="003514BF" w:rsidRDefault="005F2969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501" w:type="dxa"/>
            <w:vAlign w:val="center"/>
          </w:tcPr>
          <w:p w:rsidR="005F2969" w:rsidRPr="003514BF" w:rsidRDefault="005F2969" w:rsidP="00900CB1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психокоррекционные  занятия</w:t>
            </w:r>
          </w:p>
        </w:tc>
        <w:tc>
          <w:tcPr>
            <w:tcW w:w="1154" w:type="dxa"/>
            <w:vMerge/>
            <w:vAlign w:val="center"/>
          </w:tcPr>
          <w:p w:rsidR="005F2969" w:rsidRPr="003514BF" w:rsidRDefault="005F2969" w:rsidP="00407999">
            <w:pPr>
              <w:pStyle w:val="14TexstOSNOVA101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F2969" w:rsidRPr="003514BF" w:rsidTr="005F2969">
        <w:trPr>
          <w:trHeight w:val="280"/>
        </w:trPr>
        <w:tc>
          <w:tcPr>
            <w:tcW w:w="2268" w:type="dxa"/>
            <w:vMerge/>
            <w:vAlign w:val="center"/>
          </w:tcPr>
          <w:p w:rsidR="005F2969" w:rsidRPr="003514BF" w:rsidRDefault="005F2969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501" w:type="dxa"/>
            <w:vAlign w:val="center"/>
          </w:tcPr>
          <w:p w:rsidR="005F2969" w:rsidRPr="003514BF" w:rsidRDefault="005F2969" w:rsidP="00900CB1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ритмика</w:t>
            </w:r>
          </w:p>
        </w:tc>
        <w:tc>
          <w:tcPr>
            <w:tcW w:w="1154" w:type="dxa"/>
            <w:vMerge/>
            <w:vAlign w:val="center"/>
          </w:tcPr>
          <w:p w:rsidR="005F2969" w:rsidRPr="003514BF" w:rsidRDefault="005F2969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E8135D" w:rsidRPr="003514BF" w:rsidTr="00C65B8C">
        <w:tc>
          <w:tcPr>
            <w:tcW w:w="2268" w:type="dxa"/>
            <w:vMerge w:val="restart"/>
            <w:vAlign w:val="center"/>
          </w:tcPr>
          <w:p w:rsidR="008856B8" w:rsidRPr="003514BF" w:rsidRDefault="008856B8" w:rsidP="008856B8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Умственная отсталость (ИН)</w:t>
            </w:r>
          </w:p>
          <w:p w:rsidR="00E8135D" w:rsidRPr="003514BF" w:rsidRDefault="008856B8" w:rsidP="008856B8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вариант-1</w:t>
            </w:r>
          </w:p>
        </w:tc>
        <w:tc>
          <w:tcPr>
            <w:tcW w:w="6501" w:type="dxa"/>
            <w:vAlign w:val="center"/>
          </w:tcPr>
          <w:p w:rsidR="00E8135D" w:rsidRPr="003514BF" w:rsidRDefault="00E8135D" w:rsidP="00407999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kern w:val="2"/>
                <w:sz w:val="28"/>
                <w:szCs w:val="28"/>
              </w:rPr>
              <w:t xml:space="preserve">занятия по </w:t>
            </w: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логопедической коррекции</w:t>
            </w:r>
          </w:p>
        </w:tc>
        <w:tc>
          <w:tcPr>
            <w:tcW w:w="1154" w:type="dxa"/>
            <w:vMerge w:val="restart"/>
            <w:vAlign w:val="center"/>
          </w:tcPr>
          <w:p w:rsidR="00E8135D" w:rsidRPr="003514BF" w:rsidRDefault="00E8135D" w:rsidP="008856B8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99</w:t>
            </w:r>
          </w:p>
        </w:tc>
      </w:tr>
      <w:tr w:rsidR="00E8135D" w:rsidRPr="003514BF" w:rsidTr="00C65B8C">
        <w:tc>
          <w:tcPr>
            <w:tcW w:w="2268" w:type="dxa"/>
            <w:vMerge/>
            <w:vAlign w:val="center"/>
          </w:tcPr>
          <w:p w:rsidR="00E8135D" w:rsidRPr="003514BF" w:rsidRDefault="00E8135D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501" w:type="dxa"/>
            <w:vAlign w:val="center"/>
          </w:tcPr>
          <w:p w:rsidR="00E8135D" w:rsidRPr="003514BF" w:rsidRDefault="00E8135D" w:rsidP="00407999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занятия по развитию психомоторики и сенсорных процессов</w:t>
            </w:r>
          </w:p>
        </w:tc>
        <w:tc>
          <w:tcPr>
            <w:tcW w:w="1154" w:type="dxa"/>
            <w:vMerge/>
            <w:vAlign w:val="center"/>
          </w:tcPr>
          <w:p w:rsidR="00E8135D" w:rsidRPr="003514BF" w:rsidRDefault="00E8135D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F2969" w:rsidRPr="003514BF" w:rsidTr="00C65B8C">
        <w:tc>
          <w:tcPr>
            <w:tcW w:w="2268" w:type="dxa"/>
            <w:vMerge/>
            <w:vAlign w:val="center"/>
          </w:tcPr>
          <w:p w:rsidR="005F2969" w:rsidRPr="003514BF" w:rsidRDefault="005F2969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501" w:type="dxa"/>
            <w:vAlign w:val="center"/>
          </w:tcPr>
          <w:p w:rsidR="005F2969" w:rsidRPr="003514BF" w:rsidRDefault="005F2969" w:rsidP="00244086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ритмика</w:t>
            </w:r>
          </w:p>
        </w:tc>
        <w:tc>
          <w:tcPr>
            <w:tcW w:w="1154" w:type="dxa"/>
            <w:vMerge/>
            <w:vAlign w:val="center"/>
          </w:tcPr>
          <w:p w:rsidR="005F2969" w:rsidRPr="003514BF" w:rsidRDefault="005F2969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8856B8" w:rsidRPr="003514BF" w:rsidTr="008856B8">
        <w:trPr>
          <w:trHeight w:val="86"/>
        </w:trPr>
        <w:tc>
          <w:tcPr>
            <w:tcW w:w="2268" w:type="dxa"/>
            <w:vMerge/>
            <w:vAlign w:val="center"/>
          </w:tcPr>
          <w:p w:rsidR="008856B8" w:rsidRPr="003514BF" w:rsidRDefault="008856B8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501" w:type="dxa"/>
            <w:vAlign w:val="center"/>
          </w:tcPr>
          <w:p w:rsidR="008856B8" w:rsidRPr="003514BF" w:rsidRDefault="008856B8" w:rsidP="00244086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ЛФК</w:t>
            </w:r>
          </w:p>
        </w:tc>
        <w:tc>
          <w:tcPr>
            <w:tcW w:w="1154" w:type="dxa"/>
            <w:vMerge/>
            <w:vAlign w:val="center"/>
          </w:tcPr>
          <w:p w:rsidR="008856B8" w:rsidRPr="003514BF" w:rsidRDefault="008856B8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8856B8" w:rsidRPr="003514BF" w:rsidTr="00C65B8C">
        <w:tc>
          <w:tcPr>
            <w:tcW w:w="2268" w:type="dxa"/>
            <w:vMerge w:val="restart"/>
            <w:vAlign w:val="center"/>
          </w:tcPr>
          <w:p w:rsidR="008856B8" w:rsidRPr="003514BF" w:rsidRDefault="008856B8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Умственная отсталость (ИН)</w:t>
            </w:r>
          </w:p>
          <w:p w:rsidR="008856B8" w:rsidRPr="003514BF" w:rsidRDefault="008856B8" w:rsidP="008856B8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вариант-2</w:t>
            </w:r>
          </w:p>
        </w:tc>
        <w:tc>
          <w:tcPr>
            <w:tcW w:w="6501" w:type="dxa"/>
            <w:vAlign w:val="center"/>
          </w:tcPr>
          <w:p w:rsidR="008856B8" w:rsidRPr="003514BF" w:rsidRDefault="008856B8" w:rsidP="00900CB1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kern w:val="2"/>
                <w:sz w:val="28"/>
                <w:szCs w:val="28"/>
              </w:rPr>
              <w:t xml:space="preserve">занятия по </w:t>
            </w: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логопедической коррекции</w:t>
            </w:r>
          </w:p>
        </w:tc>
        <w:tc>
          <w:tcPr>
            <w:tcW w:w="1154" w:type="dxa"/>
            <w:vMerge w:val="restart"/>
            <w:vAlign w:val="center"/>
          </w:tcPr>
          <w:p w:rsidR="008856B8" w:rsidRPr="003514BF" w:rsidRDefault="008856B8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24</w:t>
            </w:r>
          </w:p>
        </w:tc>
      </w:tr>
      <w:tr w:rsidR="008856B8" w:rsidRPr="003514BF" w:rsidTr="00C65B8C">
        <w:tc>
          <w:tcPr>
            <w:tcW w:w="2268" w:type="dxa"/>
            <w:vMerge/>
            <w:vAlign w:val="center"/>
          </w:tcPr>
          <w:p w:rsidR="008856B8" w:rsidRPr="003514BF" w:rsidRDefault="008856B8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501" w:type="dxa"/>
            <w:vAlign w:val="center"/>
          </w:tcPr>
          <w:p w:rsidR="008856B8" w:rsidRPr="003514BF" w:rsidRDefault="008856B8" w:rsidP="00900CB1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занятия по развитию психомоторики и сенсорных процессов</w:t>
            </w:r>
          </w:p>
        </w:tc>
        <w:tc>
          <w:tcPr>
            <w:tcW w:w="1154" w:type="dxa"/>
            <w:vMerge/>
            <w:vAlign w:val="center"/>
          </w:tcPr>
          <w:p w:rsidR="008856B8" w:rsidRPr="003514BF" w:rsidRDefault="008856B8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8856B8" w:rsidRPr="003514BF" w:rsidTr="00C65B8C">
        <w:tc>
          <w:tcPr>
            <w:tcW w:w="2268" w:type="dxa"/>
            <w:vMerge/>
            <w:vAlign w:val="center"/>
          </w:tcPr>
          <w:p w:rsidR="008856B8" w:rsidRPr="003514BF" w:rsidRDefault="008856B8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501" w:type="dxa"/>
            <w:vAlign w:val="center"/>
          </w:tcPr>
          <w:p w:rsidR="008856B8" w:rsidRPr="003514BF" w:rsidRDefault="008856B8" w:rsidP="00900CB1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ритмика</w:t>
            </w:r>
          </w:p>
        </w:tc>
        <w:tc>
          <w:tcPr>
            <w:tcW w:w="1154" w:type="dxa"/>
            <w:vMerge/>
            <w:vAlign w:val="center"/>
          </w:tcPr>
          <w:p w:rsidR="008856B8" w:rsidRPr="003514BF" w:rsidRDefault="008856B8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8856B8" w:rsidRPr="003514BF" w:rsidTr="00C65B8C">
        <w:tc>
          <w:tcPr>
            <w:tcW w:w="2268" w:type="dxa"/>
            <w:vMerge/>
            <w:vAlign w:val="center"/>
          </w:tcPr>
          <w:p w:rsidR="008856B8" w:rsidRPr="003514BF" w:rsidRDefault="008856B8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501" w:type="dxa"/>
            <w:vAlign w:val="center"/>
          </w:tcPr>
          <w:p w:rsidR="008856B8" w:rsidRPr="003514BF" w:rsidRDefault="008856B8" w:rsidP="00900CB1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ЛФК</w:t>
            </w:r>
          </w:p>
        </w:tc>
        <w:tc>
          <w:tcPr>
            <w:tcW w:w="1154" w:type="dxa"/>
            <w:vMerge/>
            <w:vAlign w:val="center"/>
          </w:tcPr>
          <w:p w:rsidR="008856B8" w:rsidRPr="003514BF" w:rsidRDefault="008856B8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F2969" w:rsidRPr="003514BF" w:rsidTr="006F6EA5">
        <w:trPr>
          <w:trHeight w:val="251"/>
        </w:trPr>
        <w:tc>
          <w:tcPr>
            <w:tcW w:w="2268" w:type="dxa"/>
            <w:vMerge w:val="restart"/>
            <w:vAlign w:val="center"/>
          </w:tcPr>
          <w:p w:rsidR="005F2969" w:rsidRPr="003514BF" w:rsidRDefault="005F2969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Очно-заочная форма обучения</w:t>
            </w:r>
          </w:p>
          <w:p w:rsidR="005F2969" w:rsidRPr="003514BF" w:rsidRDefault="005F2969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501" w:type="dxa"/>
            <w:vAlign w:val="center"/>
          </w:tcPr>
          <w:p w:rsidR="005F2969" w:rsidRPr="003514BF" w:rsidRDefault="005F2969" w:rsidP="00407999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логопедические занятия</w:t>
            </w:r>
          </w:p>
        </w:tc>
        <w:tc>
          <w:tcPr>
            <w:tcW w:w="1154" w:type="dxa"/>
            <w:vMerge w:val="restart"/>
            <w:vAlign w:val="center"/>
          </w:tcPr>
          <w:p w:rsidR="005F2969" w:rsidRPr="003514BF" w:rsidRDefault="005F2969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41</w:t>
            </w:r>
          </w:p>
          <w:p w:rsidR="005F2969" w:rsidRPr="003514BF" w:rsidRDefault="005F2969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F2969" w:rsidRPr="003514BF" w:rsidTr="006F6EA5">
        <w:trPr>
          <w:trHeight w:val="284"/>
        </w:trPr>
        <w:tc>
          <w:tcPr>
            <w:tcW w:w="2268" w:type="dxa"/>
            <w:vMerge/>
            <w:vAlign w:val="center"/>
          </w:tcPr>
          <w:p w:rsidR="005F2969" w:rsidRPr="003514BF" w:rsidRDefault="005F2969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501" w:type="dxa"/>
            <w:vAlign w:val="center"/>
          </w:tcPr>
          <w:p w:rsidR="005F2969" w:rsidRPr="003514BF" w:rsidRDefault="005F2969" w:rsidP="00407999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занятия по психокоррекции и сенсорному развитию</w:t>
            </w:r>
          </w:p>
        </w:tc>
        <w:tc>
          <w:tcPr>
            <w:tcW w:w="1154" w:type="dxa"/>
            <w:vMerge/>
            <w:vAlign w:val="center"/>
          </w:tcPr>
          <w:p w:rsidR="005F2969" w:rsidRPr="003514BF" w:rsidRDefault="005F2969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F2969" w:rsidRPr="003514BF" w:rsidTr="006F6EA5">
        <w:trPr>
          <w:trHeight w:val="284"/>
        </w:trPr>
        <w:tc>
          <w:tcPr>
            <w:tcW w:w="2268" w:type="dxa"/>
            <w:vMerge/>
            <w:vAlign w:val="center"/>
          </w:tcPr>
          <w:p w:rsidR="005F2969" w:rsidRPr="003514BF" w:rsidRDefault="005F2969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501" w:type="dxa"/>
            <w:vAlign w:val="center"/>
          </w:tcPr>
          <w:p w:rsidR="005F2969" w:rsidRPr="003514BF" w:rsidRDefault="005F2969" w:rsidP="00407999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коррекционно-развивающие занятия</w:t>
            </w:r>
          </w:p>
        </w:tc>
        <w:tc>
          <w:tcPr>
            <w:tcW w:w="1154" w:type="dxa"/>
            <w:vMerge/>
            <w:vAlign w:val="center"/>
          </w:tcPr>
          <w:p w:rsidR="005F2969" w:rsidRPr="003514BF" w:rsidRDefault="005F2969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8856B8" w:rsidRPr="003514BF" w:rsidTr="008856B8">
        <w:trPr>
          <w:trHeight w:val="369"/>
        </w:trPr>
        <w:tc>
          <w:tcPr>
            <w:tcW w:w="2268" w:type="dxa"/>
            <w:vMerge/>
            <w:vAlign w:val="center"/>
          </w:tcPr>
          <w:p w:rsidR="008856B8" w:rsidRPr="003514BF" w:rsidRDefault="008856B8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501" w:type="dxa"/>
            <w:vAlign w:val="center"/>
          </w:tcPr>
          <w:p w:rsidR="008856B8" w:rsidRPr="003514BF" w:rsidRDefault="008856B8" w:rsidP="00407999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адаптивная физическая культура</w:t>
            </w:r>
          </w:p>
        </w:tc>
        <w:tc>
          <w:tcPr>
            <w:tcW w:w="1154" w:type="dxa"/>
            <w:vMerge/>
            <w:vAlign w:val="center"/>
          </w:tcPr>
          <w:p w:rsidR="008856B8" w:rsidRPr="003514BF" w:rsidRDefault="008856B8" w:rsidP="00407999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443ED2" w:rsidRPr="003514BF" w:rsidRDefault="00443ED2" w:rsidP="00407999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262AFD" w:rsidRPr="003514BF" w:rsidRDefault="008856B8" w:rsidP="00F47CCF">
      <w:pPr>
        <w:pStyle w:val="14TexstOSNOVA1012"/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3514BF">
        <w:rPr>
          <w:rFonts w:ascii="Times New Roman" w:hAnsi="Times New Roman" w:cs="Times New Roman"/>
          <w:color w:val="auto"/>
          <w:sz w:val="28"/>
          <w:szCs w:val="28"/>
        </w:rPr>
        <w:t xml:space="preserve">Организован подвоз </w:t>
      </w:r>
      <w:r w:rsidR="00615A21" w:rsidRPr="003514BF">
        <w:rPr>
          <w:rFonts w:ascii="Times New Roman" w:hAnsi="Times New Roman" w:cs="Times New Roman"/>
          <w:color w:val="auto"/>
          <w:sz w:val="28"/>
          <w:szCs w:val="28"/>
        </w:rPr>
        <w:t xml:space="preserve">школьным транспортом </w:t>
      </w:r>
      <w:r w:rsidRPr="003514BF">
        <w:rPr>
          <w:rFonts w:ascii="Times New Roman" w:hAnsi="Times New Roman" w:cs="Times New Roman"/>
          <w:color w:val="auto"/>
          <w:sz w:val="28"/>
          <w:szCs w:val="28"/>
        </w:rPr>
        <w:t xml:space="preserve">12 </w:t>
      </w:r>
      <w:proofErr w:type="gramStart"/>
      <w:r w:rsidRPr="003514BF">
        <w:rPr>
          <w:rFonts w:ascii="Times New Roman" w:hAnsi="Times New Roman" w:cs="Times New Roman"/>
          <w:color w:val="auto"/>
          <w:sz w:val="28"/>
          <w:szCs w:val="28"/>
        </w:rPr>
        <w:t>обучающихся</w:t>
      </w:r>
      <w:proofErr w:type="gramEnd"/>
      <w:r w:rsidRPr="003514BF">
        <w:rPr>
          <w:rFonts w:ascii="Times New Roman" w:hAnsi="Times New Roman" w:cs="Times New Roman"/>
          <w:color w:val="auto"/>
          <w:sz w:val="28"/>
          <w:szCs w:val="28"/>
        </w:rPr>
        <w:t xml:space="preserve"> по очно-заочной форме обучения </w:t>
      </w:r>
      <w:r w:rsidR="00615A21" w:rsidRPr="003514BF">
        <w:rPr>
          <w:rFonts w:ascii="Times New Roman" w:hAnsi="Times New Roman" w:cs="Times New Roman"/>
          <w:color w:val="auto"/>
          <w:sz w:val="28"/>
          <w:szCs w:val="28"/>
        </w:rPr>
        <w:t>на коррекционные занятия.</w:t>
      </w:r>
    </w:p>
    <w:p w:rsidR="00615A21" w:rsidRPr="003514BF" w:rsidRDefault="00615A21" w:rsidP="00407999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7359E1" w:rsidRPr="003514BF" w:rsidRDefault="00443ED2" w:rsidP="00407999">
      <w:pPr>
        <w:pStyle w:val="14TexstOSNOVA1012"/>
        <w:spacing w:line="240" w:lineRule="auto"/>
        <w:ind w:firstLine="0"/>
        <w:jc w:val="center"/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 w:rsidRPr="003514BF">
        <w:rPr>
          <w:rFonts w:ascii="Times New Roman" w:hAnsi="Times New Roman" w:cs="Times New Roman"/>
          <w:color w:val="auto"/>
          <w:sz w:val="28"/>
          <w:szCs w:val="28"/>
          <w:u w:val="single"/>
        </w:rPr>
        <w:t>Результативность коррекционно-развивающих занятий.</w:t>
      </w:r>
    </w:p>
    <w:p w:rsidR="00F83E11" w:rsidRPr="003514BF" w:rsidRDefault="00F83E11" w:rsidP="00407999">
      <w:pPr>
        <w:pStyle w:val="14TexstOSNOVA1012"/>
        <w:spacing w:line="240" w:lineRule="auto"/>
        <w:ind w:firstLine="0"/>
        <w:jc w:val="center"/>
        <w:rPr>
          <w:rFonts w:ascii="Times New Roman" w:hAnsi="Times New Roman" w:cs="Times New Roman"/>
          <w:color w:val="auto"/>
          <w:sz w:val="28"/>
          <w:szCs w:val="28"/>
          <w:u w:val="single"/>
        </w:rPr>
      </w:pPr>
    </w:p>
    <w:p w:rsidR="003F2741" w:rsidRPr="003514BF" w:rsidRDefault="00557E27" w:rsidP="00407999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3514BF">
        <w:rPr>
          <w:rFonts w:ascii="Times New Roman" w:hAnsi="Times New Roman" w:cs="Times New Roman"/>
          <w:color w:val="auto"/>
          <w:sz w:val="28"/>
          <w:szCs w:val="28"/>
        </w:rPr>
        <w:t xml:space="preserve">     Результаты деятельности </w:t>
      </w:r>
      <w:proofErr w:type="gramStart"/>
      <w:r w:rsidRPr="003514BF">
        <w:rPr>
          <w:rFonts w:ascii="Times New Roman" w:hAnsi="Times New Roman" w:cs="Times New Roman"/>
          <w:color w:val="auto"/>
          <w:sz w:val="28"/>
          <w:szCs w:val="28"/>
        </w:rPr>
        <w:t>обучающихся</w:t>
      </w:r>
      <w:proofErr w:type="gramEnd"/>
      <w:r w:rsidRPr="003514BF">
        <w:rPr>
          <w:rFonts w:ascii="Times New Roman" w:hAnsi="Times New Roman" w:cs="Times New Roman"/>
          <w:color w:val="auto"/>
          <w:sz w:val="28"/>
          <w:szCs w:val="28"/>
        </w:rPr>
        <w:t xml:space="preserve"> распределяются по четырем уровням</w:t>
      </w:r>
      <w:r w:rsidR="00615A21" w:rsidRPr="003514BF">
        <w:rPr>
          <w:rFonts w:ascii="Times New Roman" w:hAnsi="Times New Roman" w:cs="Times New Roman"/>
          <w:color w:val="auto"/>
          <w:sz w:val="28"/>
          <w:szCs w:val="28"/>
        </w:rPr>
        <w:t>:</w:t>
      </w:r>
      <w:r w:rsidRPr="003514B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1701"/>
        <w:gridCol w:w="1275"/>
        <w:gridCol w:w="1560"/>
        <w:gridCol w:w="1559"/>
      </w:tblGrid>
      <w:tr w:rsidR="004956DF" w:rsidRPr="003514BF" w:rsidTr="00F83E11">
        <w:trPr>
          <w:trHeight w:val="418"/>
        </w:trPr>
        <w:tc>
          <w:tcPr>
            <w:tcW w:w="2410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:rsidR="003F2741" w:rsidRPr="003514BF" w:rsidRDefault="003F2741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Вариант АООП</w:t>
            </w:r>
          </w:p>
          <w:p w:rsidR="003F2741" w:rsidRPr="003514BF" w:rsidRDefault="003F2741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:rsidR="003F2741" w:rsidRPr="003514BF" w:rsidRDefault="003F2741" w:rsidP="00407999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Кол-во чел.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</w:tcPr>
          <w:p w:rsidR="003F2741" w:rsidRPr="003514BF" w:rsidRDefault="003F2741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динамика</w:t>
            </w:r>
          </w:p>
        </w:tc>
      </w:tr>
      <w:tr w:rsidR="004956DF" w:rsidRPr="003514BF" w:rsidTr="00F83E11">
        <w:trPr>
          <w:trHeight w:val="402"/>
        </w:trPr>
        <w:tc>
          <w:tcPr>
            <w:tcW w:w="2410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6C4D3A" w:rsidRPr="003514BF" w:rsidRDefault="006C4D3A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6C4D3A" w:rsidRPr="003514BF" w:rsidRDefault="006C4D3A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C4D3A" w:rsidRPr="003514BF" w:rsidRDefault="00615A21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6C4D3A" w:rsidRPr="003514BF" w:rsidRDefault="006C4D3A" w:rsidP="00615A2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низк</w:t>
            </w:r>
            <w:r w:rsidR="00615A21" w:rsidRPr="003514BF">
              <w:rPr>
                <w:rFonts w:ascii="Times New Roman" w:hAnsi="Times New Roman"/>
                <w:sz w:val="28"/>
                <w:szCs w:val="28"/>
              </w:rPr>
              <w:t>ая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6C4D3A" w:rsidRPr="003514BF" w:rsidRDefault="006C4D3A" w:rsidP="00F83E1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средн</w:t>
            </w:r>
            <w:r w:rsidR="00F83E11" w:rsidRPr="003514BF">
              <w:rPr>
                <w:rFonts w:ascii="Times New Roman" w:hAnsi="Times New Roman"/>
                <w:sz w:val="28"/>
                <w:szCs w:val="28"/>
              </w:rPr>
              <w:t>яя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3514BF" w:rsidRDefault="006C4D3A" w:rsidP="00F83E1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высок</w:t>
            </w:r>
            <w:r w:rsidR="00F83E11" w:rsidRPr="003514BF">
              <w:rPr>
                <w:rFonts w:ascii="Times New Roman" w:hAnsi="Times New Roman"/>
                <w:sz w:val="28"/>
                <w:szCs w:val="28"/>
              </w:rPr>
              <w:t>ая</w:t>
            </w:r>
          </w:p>
        </w:tc>
      </w:tr>
      <w:tr w:rsidR="004956DF" w:rsidRPr="003514BF" w:rsidTr="00F83E11">
        <w:tc>
          <w:tcPr>
            <w:tcW w:w="2410" w:type="dxa"/>
            <w:shd w:val="clear" w:color="auto" w:fill="auto"/>
            <w:tcMar>
              <w:left w:w="108" w:type="dxa"/>
            </w:tcMar>
            <w:vAlign w:val="center"/>
          </w:tcPr>
          <w:p w:rsidR="006C4D3A" w:rsidRPr="003514BF" w:rsidRDefault="006C4D3A" w:rsidP="00407999">
            <w:pPr>
              <w:pStyle w:val="a9"/>
              <w:shd w:val="clear" w:color="auto" w:fill="FFFFFF"/>
              <w:spacing w:beforeAutospacing="0" w:after="0" w:afterAutospacing="0"/>
              <w:rPr>
                <w:sz w:val="28"/>
                <w:szCs w:val="28"/>
              </w:rPr>
            </w:pPr>
            <w:r w:rsidRPr="003514BF">
              <w:rPr>
                <w:sz w:val="28"/>
                <w:szCs w:val="28"/>
              </w:rPr>
              <w:t>1.2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6C4D3A" w:rsidRPr="003514BF" w:rsidRDefault="006C4D3A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C4D3A" w:rsidRPr="003514BF" w:rsidRDefault="006C4D3A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6C4D3A" w:rsidRPr="003514BF" w:rsidRDefault="006C4D3A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6C4D3A" w:rsidRPr="003514BF" w:rsidRDefault="006C4D3A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3514BF" w:rsidRDefault="006C4D3A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6DF" w:rsidRPr="003514BF" w:rsidTr="00F83E11">
        <w:tc>
          <w:tcPr>
            <w:tcW w:w="2410" w:type="dxa"/>
            <w:shd w:val="clear" w:color="auto" w:fill="auto"/>
            <w:tcMar>
              <w:left w:w="108" w:type="dxa"/>
            </w:tcMar>
            <w:vAlign w:val="center"/>
          </w:tcPr>
          <w:p w:rsidR="006C4D3A" w:rsidRPr="003514BF" w:rsidRDefault="006C4D3A" w:rsidP="00407999">
            <w:pPr>
              <w:pStyle w:val="a9"/>
              <w:shd w:val="clear" w:color="auto" w:fill="FFFFFF"/>
              <w:spacing w:beforeAutospacing="0" w:after="0" w:afterAutospacing="0"/>
              <w:rPr>
                <w:sz w:val="28"/>
                <w:szCs w:val="28"/>
              </w:rPr>
            </w:pPr>
            <w:r w:rsidRPr="003514BF">
              <w:rPr>
                <w:sz w:val="28"/>
                <w:szCs w:val="28"/>
              </w:rPr>
              <w:t>2.1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6C4D3A" w:rsidRPr="003514BF" w:rsidRDefault="006C4D3A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C4D3A" w:rsidRPr="003514BF" w:rsidRDefault="006C4D3A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6C4D3A" w:rsidRPr="003514BF" w:rsidRDefault="006C4D3A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6C4D3A" w:rsidRPr="003514BF" w:rsidRDefault="00E52C6C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3514BF" w:rsidRDefault="006C4D3A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6DF" w:rsidRPr="003514BF" w:rsidTr="00F83E11">
        <w:tc>
          <w:tcPr>
            <w:tcW w:w="2410" w:type="dxa"/>
            <w:shd w:val="clear" w:color="auto" w:fill="auto"/>
            <w:tcMar>
              <w:left w:w="108" w:type="dxa"/>
            </w:tcMar>
            <w:vAlign w:val="center"/>
          </w:tcPr>
          <w:p w:rsidR="006C4D3A" w:rsidRPr="003514BF" w:rsidRDefault="006C4D3A" w:rsidP="00407999">
            <w:pPr>
              <w:pStyle w:val="a9"/>
              <w:shd w:val="clear" w:color="auto" w:fill="FFFFFF"/>
              <w:spacing w:beforeAutospacing="0" w:after="0" w:afterAutospacing="0"/>
              <w:rPr>
                <w:sz w:val="28"/>
                <w:szCs w:val="28"/>
              </w:rPr>
            </w:pPr>
            <w:r w:rsidRPr="003514BF">
              <w:rPr>
                <w:sz w:val="28"/>
                <w:szCs w:val="28"/>
              </w:rPr>
              <w:t>2.2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6C4D3A" w:rsidRPr="003514BF" w:rsidRDefault="006C4D3A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C4D3A" w:rsidRPr="003514BF" w:rsidRDefault="006C4D3A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6C4D3A" w:rsidRPr="003514BF" w:rsidRDefault="006C4D3A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6C4D3A" w:rsidRPr="003514BF" w:rsidRDefault="00966A04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3514BF" w:rsidRDefault="00966A04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956DF" w:rsidRPr="003514BF" w:rsidTr="00F83E11">
        <w:tc>
          <w:tcPr>
            <w:tcW w:w="2410" w:type="dxa"/>
            <w:shd w:val="clear" w:color="auto" w:fill="auto"/>
            <w:tcMar>
              <w:left w:w="108" w:type="dxa"/>
            </w:tcMar>
            <w:vAlign w:val="center"/>
          </w:tcPr>
          <w:p w:rsidR="006C4D3A" w:rsidRPr="003514BF" w:rsidRDefault="006C4D3A" w:rsidP="00407999">
            <w:pPr>
              <w:pStyle w:val="a9"/>
              <w:shd w:val="clear" w:color="auto" w:fill="FFFFFF"/>
              <w:spacing w:beforeAutospacing="0" w:after="0" w:afterAutospacing="0"/>
              <w:rPr>
                <w:sz w:val="28"/>
                <w:szCs w:val="28"/>
              </w:rPr>
            </w:pPr>
            <w:r w:rsidRPr="003514BF">
              <w:rPr>
                <w:sz w:val="28"/>
                <w:szCs w:val="28"/>
              </w:rPr>
              <w:t>2+УО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6C4D3A" w:rsidRPr="003514BF" w:rsidRDefault="006C4D3A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C4D3A" w:rsidRPr="003514BF" w:rsidRDefault="00E52C6C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6C4D3A" w:rsidRPr="003514BF" w:rsidRDefault="006C4D3A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6C4D3A" w:rsidRPr="003514BF" w:rsidRDefault="00E52C6C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3514BF" w:rsidRDefault="00E52C6C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956DF" w:rsidRPr="003514BF" w:rsidTr="00F83E11">
        <w:tc>
          <w:tcPr>
            <w:tcW w:w="2410" w:type="dxa"/>
            <w:shd w:val="clear" w:color="auto" w:fill="auto"/>
            <w:tcMar>
              <w:left w:w="108" w:type="dxa"/>
            </w:tcMar>
            <w:vAlign w:val="center"/>
          </w:tcPr>
          <w:p w:rsidR="006C4D3A" w:rsidRPr="003514BF" w:rsidRDefault="006C4D3A" w:rsidP="00407999">
            <w:pPr>
              <w:pStyle w:val="a9"/>
              <w:shd w:val="clear" w:color="auto" w:fill="FFFFFF"/>
              <w:spacing w:beforeAutospacing="0" w:after="0" w:afterAutospacing="0"/>
              <w:rPr>
                <w:sz w:val="28"/>
                <w:szCs w:val="28"/>
              </w:rPr>
            </w:pPr>
            <w:r w:rsidRPr="003514BF">
              <w:rPr>
                <w:sz w:val="28"/>
                <w:szCs w:val="28"/>
              </w:rPr>
              <w:t>ТНР (5.1; 5.2)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6C4D3A" w:rsidRPr="003514BF" w:rsidRDefault="006C4D3A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C4D3A" w:rsidRPr="003514BF" w:rsidRDefault="00966A04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6C4D3A" w:rsidRPr="003514BF" w:rsidRDefault="00966A04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6C4D3A" w:rsidRPr="003514BF" w:rsidRDefault="00966A04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3514BF" w:rsidRDefault="00966A04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56DF" w:rsidRPr="003514BF" w:rsidTr="00F83E11">
        <w:tc>
          <w:tcPr>
            <w:tcW w:w="2410" w:type="dxa"/>
            <w:shd w:val="clear" w:color="auto" w:fill="auto"/>
            <w:tcMar>
              <w:left w:w="108" w:type="dxa"/>
            </w:tcMar>
            <w:vAlign w:val="center"/>
          </w:tcPr>
          <w:p w:rsidR="006C4D3A" w:rsidRPr="003514BF" w:rsidRDefault="006C4D3A" w:rsidP="00407999">
            <w:pPr>
              <w:pStyle w:val="a9"/>
              <w:shd w:val="clear" w:color="auto" w:fill="FFFFFF"/>
              <w:spacing w:beforeAutospacing="0" w:after="0" w:afterAutospacing="0"/>
              <w:rPr>
                <w:sz w:val="28"/>
                <w:szCs w:val="28"/>
              </w:rPr>
            </w:pPr>
            <w:r w:rsidRPr="003514BF">
              <w:rPr>
                <w:sz w:val="28"/>
                <w:szCs w:val="28"/>
              </w:rPr>
              <w:t>ЗПР (7.1; 7.2)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6C4D3A" w:rsidRPr="003514BF" w:rsidRDefault="006C4D3A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C4D3A" w:rsidRPr="003514BF" w:rsidRDefault="006C4D3A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6C4D3A" w:rsidRPr="003514BF" w:rsidRDefault="006C4D3A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6C4D3A" w:rsidRPr="003514BF" w:rsidRDefault="00966A04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3514BF" w:rsidRDefault="00966A04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956DF" w:rsidRPr="003514BF" w:rsidTr="00F83E11">
        <w:tc>
          <w:tcPr>
            <w:tcW w:w="2410" w:type="dxa"/>
            <w:shd w:val="clear" w:color="auto" w:fill="auto"/>
            <w:tcMar>
              <w:left w:w="108" w:type="dxa"/>
            </w:tcMar>
            <w:vAlign w:val="center"/>
          </w:tcPr>
          <w:p w:rsidR="006C4D3A" w:rsidRPr="003514BF" w:rsidRDefault="006C4D3A" w:rsidP="00407999">
            <w:pPr>
              <w:pStyle w:val="a9"/>
              <w:shd w:val="clear" w:color="auto" w:fill="FFFFFF"/>
              <w:spacing w:beforeAutospacing="0" w:after="0" w:afterAutospacing="0"/>
              <w:rPr>
                <w:sz w:val="28"/>
                <w:szCs w:val="28"/>
              </w:rPr>
            </w:pPr>
            <w:r w:rsidRPr="003514BF">
              <w:rPr>
                <w:sz w:val="28"/>
                <w:szCs w:val="28"/>
              </w:rPr>
              <w:t>РАС (8.1; 8.2; 8.3)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6C4D3A" w:rsidRPr="003514BF" w:rsidRDefault="006C4D3A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C4D3A" w:rsidRPr="003514BF" w:rsidRDefault="006C4D3A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6C4D3A" w:rsidRPr="003514BF" w:rsidRDefault="00FB4E39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6C4D3A" w:rsidRPr="003514BF" w:rsidRDefault="00FB4E39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3514BF" w:rsidRDefault="006C4D3A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6DF" w:rsidRPr="003514BF" w:rsidTr="00F83E11">
        <w:tc>
          <w:tcPr>
            <w:tcW w:w="2410" w:type="dxa"/>
            <w:shd w:val="clear" w:color="auto" w:fill="auto"/>
            <w:tcMar>
              <w:left w:w="108" w:type="dxa"/>
            </w:tcMar>
            <w:vAlign w:val="center"/>
          </w:tcPr>
          <w:p w:rsidR="006C4D3A" w:rsidRPr="003514BF" w:rsidRDefault="006C4D3A" w:rsidP="00407999">
            <w:pPr>
              <w:pStyle w:val="a9"/>
              <w:shd w:val="clear" w:color="auto" w:fill="FFFFFF"/>
              <w:spacing w:beforeAutospacing="0" w:after="0" w:afterAutospacing="0"/>
              <w:rPr>
                <w:sz w:val="28"/>
                <w:szCs w:val="28"/>
              </w:rPr>
            </w:pPr>
            <w:r w:rsidRPr="003514BF">
              <w:rPr>
                <w:sz w:val="28"/>
                <w:szCs w:val="28"/>
              </w:rPr>
              <w:t>УО (вариант-1)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6C4D3A" w:rsidRPr="003514BF" w:rsidRDefault="00FD35BC" w:rsidP="00F83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8</w:t>
            </w:r>
            <w:r w:rsidR="00EC4BDC" w:rsidRPr="003514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C4D3A" w:rsidRPr="003514BF" w:rsidRDefault="00FD35BC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6C4D3A" w:rsidRPr="003514BF" w:rsidRDefault="00FD35BC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6C4D3A" w:rsidRPr="003514BF" w:rsidRDefault="00C7507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3514BF" w:rsidRDefault="00C7507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4956DF" w:rsidRPr="003514BF" w:rsidTr="00F83E11">
        <w:trPr>
          <w:trHeight w:val="165"/>
        </w:trPr>
        <w:tc>
          <w:tcPr>
            <w:tcW w:w="2410" w:type="dxa"/>
            <w:shd w:val="clear" w:color="auto" w:fill="auto"/>
            <w:tcMar>
              <w:left w:w="108" w:type="dxa"/>
            </w:tcMar>
            <w:vAlign w:val="center"/>
          </w:tcPr>
          <w:p w:rsidR="006C4D3A" w:rsidRPr="003514BF" w:rsidRDefault="006C4D3A" w:rsidP="00407999">
            <w:pPr>
              <w:pStyle w:val="a9"/>
              <w:shd w:val="clear" w:color="auto" w:fill="FFFFFF"/>
              <w:spacing w:beforeAutospacing="0" w:after="0" w:afterAutospacing="0"/>
              <w:rPr>
                <w:sz w:val="28"/>
                <w:szCs w:val="28"/>
              </w:rPr>
            </w:pPr>
            <w:r w:rsidRPr="003514BF">
              <w:rPr>
                <w:sz w:val="28"/>
                <w:szCs w:val="28"/>
              </w:rPr>
              <w:t>УО (вариант-2)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6C4D3A" w:rsidRPr="003514BF" w:rsidRDefault="00FD35BC" w:rsidP="00F83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2</w:t>
            </w:r>
            <w:r w:rsidR="009A7B90" w:rsidRPr="003514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C4D3A" w:rsidRPr="003514BF" w:rsidRDefault="00FD35BC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6C4D3A" w:rsidRPr="003514BF" w:rsidRDefault="00FD35BC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6C4D3A" w:rsidRPr="003514BF" w:rsidRDefault="00120D58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3514BF" w:rsidRDefault="006C4D3A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6DF" w:rsidRPr="003514BF" w:rsidTr="00F83E11">
        <w:trPr>
          <w:trHeight w:val="239"/>
        </w:trPr>
        <w:tc>
          <w:tcPr>
            <w:tcW w:w="2410" w:type="dxa"/>
            <w:shd w:val="clear" w:color="auto" w:fill="auto"/>
            <w:tcMar>
              <w:left w:w="108" w:type="dxa"/>
            </w:tcMar>
            <w:vAlign w:val="center"/>
          </w:tcPr>
          <w:p w:rsidR="006C4D3A" w:rsidRPr="003514BF" w:rsidRDefault="00443ED2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6C4D3A" w:rsidRPr="003514BF" w:rsidRDefault="00A068DF" w:rsidP="00F83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13</w:t>
            </w:r>
            <w:r w:rsidR="00EC4BDC" w:rsidRPr="003514B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C4D3A" w:rsidRPr="003514BF" w:rsidRDefault="00A068DF" w:rsidP="00F83E1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3</w:t>
            </w:r>
            <w:r w:rsidR="00672141" w:rsidRPr="003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6C4D3A" w:rsidRPr="003514BF" w:rsidRDefault="00A068DF" w:rsidP="00F83E1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10</w:t>
            </w:r>
            <w:r w:rsidR="00672141" w:rsidRPr="003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6C4D3A" w:rsidRPr="003514BF" w:rsidRDefault="00120D58" w:rsidP="00F83E1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106</w:t>
            </w:r>
            <w:r w:rsidR="00672141" w:rsidRPr="003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4D3A" w:rsidRPr="003514BF" w:rsidRDefault="00C7507F" w:rsidP="00F83E1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17</w:t>
            </w:r>
            <w:r w:rsidR="00672141" w:rsidRPr="003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83E11" w:rsidRPr="003514BF" w:rsidTr="00F83E11">
        <w:trPr>
          <w:trHeight w:val="330"/>
        </w:trPr>
        <w:tc>
          <w:tcPr>
            <w:tcW w:w="2410" w:type="dxa"/>
            <w:shd w:val="clear" w:color="auto" w:fill="auto"/>
            <w:tcMar>
              <w:left w:w="108" w:type="dxa"/>
            </w:tcMar>
            <w:vAlign w:val="center"/>
          </w:tcPr>
          <w:p w:rsidR="00F83E11" w:rsidRPr="003514BF" w:rsidRDefault="00F83E11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F83E11" w:rsidRPr="003514BF" w:rsidRDefault="00A4004B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83E11" w:rsidRPr="003514BF" w:rsidRDefault="00F83E11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2,1%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F83E11" w:rsidRPr="003514BF" w:rsidRDefault="00F83E11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7,4%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F83E11" w:rsidRPr="003514BF" w:rsidRDefault="00F83E11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78%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83E11" w:rsidRPr="003514BF" w:rsidRDefault="00F83E11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12,5%</w:t>
            </w:r>
          </w:p>
        </w:tc>
      </w:tr>
    </w:tbl>
    <w:p w:rsidR="00EC4BDC" w:rsidRPr="003514BF" w:rsidRDefault="00F83E11" w:rsidP="00407999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3514BF">
        <w:rPr>
          <w:rFonts w:ascii="Times New Roman" w:hAnsi="Times New Roman" w:cs="Times New Roman"/>
          <w:color w:val="auto"/>
          <w:sz w:val="28"/>
          <w:szCs w:val="28"/>
        </w:rPr>
        <w:t xml:space="preserve">      </w:t>
      </w:r>
      <w:r w:rsidR="00653096" w:rsidRPr="003514BF">
        <w:rPr>
          <w:rFonts w:ascii="Times New Roman" w:hAnsi="Times New Roman" w:cs="Times New Roman"/>
          <w:color w:val="auto"/>
          <w:sz w:val="28"/>
          <w:szCs w:val="28"/>
        </w:rPr>
        <w:t>%</w:t>
      </w:r>
    </w:p>
    <w:p w:rsidR="00672141" w:rsidRPr="003514BF" w:rsidRDefault="00672141" w:rsidP="00407999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3514BF">
        <w:rPr>
          <w:rFonts w:ascii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 wp14:anchorId="51524435" wp14:editId="5C0F79D9">
            <wp:extent cx="6020789" cy="2481943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B1DF2" w:rsidRPr="003514BF" w:rsidRDefault="002B1DF2" w:rsidP="002B1DF2">
      <w:pPr>
        <w:shd w:val="clear" w:color="auto" w:fill="FFFFFF" w:themeFill="background1"/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4BF">
        <w:rPr>
          <w:rFonts w:ascii="Times New Roman" w:hAnsi="Times New Roman" w:cs="Times New Roman"/>
          <w:sz w:val="28"/>
          <w:szCs w:val="28"/>
        </w:rPr>
        <w:lastRenderedPageBreak/>
        <w:t>Специалистами проведено следующее количество  консультаций: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5"/>
        <w:gridCol w:w="1418"/>
      </w:tblGrid>
      <w:tr w:rsidR="002B1DF2" w:rsidRPr="003514BF" w:rsidTr="00557163">
        <w:trPr>
          <w:trHeight w:val="562"/>
        </w:trPr>
        <w:tc>
          <w:tcPr>
            <w:tcW w:w="8505" w:type="dxa"/>
            <w:shd w:val="clear" w:color="auto" w:fill="auto"/>
            <w:vAlign w:val="center"/>
          </w:tcPr>
          <w:p w:rsidR="002B1DF2" w:rsidRPr="003514BF" w:rsidRDefault="002B1DF2" w:rsidP="00557163">
            <w:pPr>
              <w:pStyle w:val="a3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Получатели услуги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B1DF2" w:rsidRPr="003514BF" w:rsidRDefault="002B1DF2" w:rsidP="005571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514BF">
              <w:rPr>
                <w:rFonts w:ascii="Times New Roman" w:hAnsi="Times New Roman"/>
                <w:sz w:val="28"/>
                <w:szCs w:val="28"/>
              </w:rPr>
              <w:t>К-во</w:t>
            </w:r>
            <w:proofErr w:type="gramEnd"/>
          </w:p>
        </w:tc>
      </w:tr>
      <w:tr w:rsidR="002B1DF2" w:rsidRPr="003514BF" w:rsidTr="00557163">
        <w:trPr>
          <w:trHeight w:val="562"/>
        </w:trPr>
        <w:tc>
          <w:tcPr>
            <w:tcW w:w="8505" w:type="dxa"/>
            <w:shd w:val="clear" w:color="auto" w:fill="auto"/>
            <w:vAlign w:val="center"/>
          </w:tcPr>
          <w:p w:rsidR="002B1DF2" w:rsidRPr="003514BF" w:rsidRDefault="002B1DF2" w:rsidP="00557163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Психолого-педагогическое консультирование родителей (законных представителей)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B1DF2" w:rsidRPr="003514BF" w:rsidRDefault="002B1DF2" w:rsidP="005571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</w:tr>
      <w:tr w:rsidR="002B1DF2" w:rsidRPr="003514BF" w:rsidTr="00557163">
        <w:tc>
          <w:tcPr>
            <w:tcW w:w="8505" w:type="dxa"/>
            <w:shd w:val="clear" w:color="auto" w:fill="auto"/>
            <w:vAlign w:val="center"/>
          </w:tcPr>
          <w:p w:rsidR="002B1DF2" w:rsidRPr="003514BF" w:rsidRDefault="002B1DF2" w:rsidP="00557163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Психолого-педагогическое консультирование педагогических работников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B1DF2" w:rsidRPr="003514BF" w:rsidRDefault="002B1DF2" w:rsidP="005571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</w:tr>
      <w:tr w:rsidR="002B1DF2" w:rsidRPr="003514BF" w:rsidTr="00557163">
        <w:trPr>
          <w:trHeight w:val="325"/>
        </w:trPr>
        <w:tc>
          <w:tcPr>
            <w:tcW w:w="8505" w:type="dxa"/>
            <w:shd w:val="clear" w:color="auto" w:fill="auto"/>
            <w:vAlign w:val="center"/>
          </w:tcPr>
          <w:p w:rsidR="002B1DF2" w:rsidRPr="003514BF" w:rsidRDefault="002B1DF2" w:rsidP="00557163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B1DF2" w:rsidRPr="003514BF" w:rsidRDefault="002B1DF2" w:rsidP="002B1DF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2B1DF2" w:rsidRPr="003514BF" w:rsidRDefault="002B1DF2" w:rsidP="002B1DF2">
      <w:pPr>
        <w:shd w:val="clear" w:color="auto" w:fill="FFFFFF" w:themeFill="background1"/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1DF2" w:rsidRDefault="002B1DF2" w:rsidP="00407999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B1DF2" w:rsidRDefault="002B1DF2" w:rsidP="00407999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12E08" w:rsidRPr="003514BF" w:rsidRDefault="00312E08" w:rsidP="00407999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514BF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Работа  ресурсного  центра  психолого - педагогической реабилитации и коррекции с </w:t>
      </w:r>
      <w:r w:rsidR="006008C0" w:rsidRPr="003514BF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образовательными организациями </w:t>
      </w:r>
      <w:r w:rsidRPr="003514BF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города и района</w:t>
      </w:r>
      <w:r w:rsidR="00447110" w:rsidRPr="003514BF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5E5FF7" w:rsidRPr="003514BF" w:rsidRDefault="005E5FF7" w:rsidP="00407999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5E5FF7" w:rsidRPr="003514BF" w:rsidRDefault="005E5FF7" w:rsidP="00407999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14BF">
        <w:rPr>
          <w:rFonts w:ascii="Times New Roman" w:hAnsi="Times New Roman" w:cs="Times New Roman"/>
          <w:sz w:val="28"/>
          <w:szCs w:val="28"/>
        </w:rPr>
        <w:t>С октября 2018 года Центр «Южный» в рамках сетевого взаимодействия оказывает услуги образовательным организациям  города Рославля  и района.</w:t>
      </w:r>
    </w:p>
    <w:p w:rsidR="005E5FF7" w:rsidRPr="003514BF" w:rsidRDefault="005E5FF7" w:rsidP="00407999">
      <w:pPr>
        <w:shd w:val="clear" w:color="auto" w:fill="FFFFFF" w:themeFill="background1"/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4BF">
        <w:rPr>
          <w:rFonts w:ascii="Times New Roman" w:hAnsi="Times New Roman" w:cs="Times New Roman"/>
          <w:sz w:val="28"/>
          <w:szCs w:val="28"/>
        </w:rPr>
        <w:t>Составлены  договора о сетевом взаимодействии и программы сетевого взаимодействия с 2-мя дошкольными образовательными организациями, 7-ю школами города Рославля, 6-ю школами района.</w:t>
      </w:r>
    </w:p>
    <w:p w:rsidR="005E5FF7" w:rsidRPr="003514BF" w:rsidRDefault="005E5FF7" w:rsidP="00407999">
      <w:pPr>
        <w:shd w:val="clear" w:color="auto" w:fill="FFFFFF" w:themeFill="background1"/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4BF">
        <w:rPr>
          <w:rFonts w:ascii="Times New Roman" w:hAnsi="Times New Roman" w:cs="Times New Roman"/>
          <w:sz w:val="28"/>
          <w:szCs w:val="28"/>
        </w:rPr>
        <w:t xml:space="preserve">Ресурсный центр посещали 27 детей с ОВЗ. </w:t>
      </w:r>
    </w:p>
    <w:p w:rsidR="005E5FF7" w:rsidRPr="003514BF" w:rsidRDefault="005E5FF7" w:rsidP="00407999">
      <w:pPr>
        <w:shd w:val="clear" w:color="auto" w:fill="FFFFFF" w:themeFill="background1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4BF">
        <w:rPr>
          <w:rFonts w:ascii="Times New Roman" w:hAnsi="Times New Roman" w:cs="Times New Roman"/>
          <w:sz w:val="28"/>
          <w:szCs w:val="28"/>
        </w:rPr>
        <w:tab/>
        <w:t>Специалистами центра (педагогом-психологом, учителем-логопедом и учителем-дефектологом)  была проведена комплексная диагностика поступивших детей и составлены программы коррекционной работы для каждого ребенка.</w:t>
      </w:r>
    </w:p>
    <w:p w:rsidR="005E5FF7" w:rsidRPr="003514BF" w:rsidRDefault="005E5FF7" w:rsidP="00407999">
      <w:pPr>
        <w:shd w:val="clear" w:color="auto" w:fill="FFFFFF" w:themeFill="background1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4BF">
        <w:rPr>
          <w:rFonts w:ascii="Times New Roman" w:hAnsi="Times New Roman" w:cs="Times New Roman"/>
          <w:sz w:val="28"/>
          <w:szCs w:val="28"/>
        </w:rPr>
        <w:tab/>
        <w:t xml:space="preserve">Дети посещали индивидуальные и групповые  коррекционно-развивающие </w:t>
      </w:r>
      <w:r w:rsidR="000C0220" w:rsidRPr="003514BF">
        <w:rPr>
          <w:rFonts w:ascii="Times New Roman" w:hAnsi="Times New Roman" w:cs="Times New Roman"/>
          <w:sz w:val="28"/>
          <w:szCs w:val="28"/>
        </w:rPr>
        <w:t>(психокоррекционные, логопедические, коррекционно-развивающие)</w:t>
      </w:r>
      <w:r w:rsidRPr="003514BF">
        <w:rPr>
          <w:rFonts w:ascii="Times New Roman" w:hAnsi="Times New Roman" w:cs="Times New Roman"/>
          <w:sz w:val="28"/>
          <w:szCs w:val="28"/>
        </w:rPr>
        <w:t xml:space="preserve"> два раза в неделю</w:t>
      </w:r>
      <w:r w:rsidR="00A4004B" w:rsidRPr="003514BF">
        <w:rPr>
          <w:rFonts w:ascii="Times New Roman" w:hAnsi="Times New Roman" w:cs="Times New Roman"/>
          <w:sz w:val="28"/>
          <w:szCs w:val="28"/>
        </w:rPr>
        <w:t xml:space="preserve">.  Продолжительность занятий </w:t>
      </w:r>
      <w:r w:rsidRPr="003514BF">
        <w:rPr>
          <w:rFonts w:ascii="Times New Roman" w:hAnsi="Times New Roman" w:cs="Times New Roman"/>
          <w:sz w:val="28"/>
          <w:szCs w:val="28"/>
        </w:rPr>
        <w:t xml:space="preserve"> с каждым из специалистов </w:t>
      </w:r>
      <w:r w:rsidR="00A4004B" w:rsidRPr="003514BF">
        <w:rPr>
          <w:rFonts w:ascii="Times New Roman" w:hAnsi="Times New Roman" w:cs="Times New Roman"/>
          <w:sz w:val="28"/>
          <w:szCs w:val="28"/>
        </w:rPr>
        <w:t xml:space="preserve"> - 30 минут.</w:t>
      </w:r>
      <w:r w:rsidRPr="003514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5FF7" w:rsidRPr="003514BF" w:rsidRDefault="005E5FF7" w:rsidP="00407999">
      <w:pPr>
        <w:shd w:val="clear" w:color="auto" w:fill="FFFFFF" w:themeFill="background1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FF7" w:rsidRPr="003514BF" w:rsidRDefault="005E5FF7" w:rsidP="00407999">
      <w:pPr>
        <w:shd w:val="clear" w:color="auto" w:fill="FFFFFF" w:themeFill="background1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4BF">
        <w:rPr>
          <w:rFonts w:ascii="Times New Roman" w:hAnsi="Times New Roman" w:cs="Times New Roman"/>
          <w:sz w:val="28"/>
          <w:szCs w:val="28"/>
        </w:rPr>
        <w:t xml:space="preserve">Контингент </w:t>
      </w:r>
      <w:proofErr w:type="gramStart"/>
      <w:r w:rsidRPr="003514B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3514BF">
        <w:rPr>
          <w:rFonts w:ascii="Times New Roman" w:hAnsi="Times New Roman" w:cs="Times New Roman"/>
          <w:sz w:val="28"/>
          <w:szCs w:val="28"/>
        </w:rPr>
        <w:t xml:space="preserve"> и результативность работы:</w:t>
      </w:r>
    </w:p>
    <w:p w:rsidR="005B4D2C" w:rsidRPr="003514BF" w:rsidRDefault="005B4D2C" w:rsidP="00407999">
      <w:pPr>
        <w:shd w:val="clear" w:color="auto" w:fill="FFFFFF" w:themeFill="background1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1134"/>
        <w:gridCol w:w="992"/>
        <w:gridCol w:w="1985"/>
        <w:gridCol w:w="1984"/>
      </w:tblGrid>
      <w:tr w:rsidR="004956DF" w:rsidRPr="003514BF" w:rsidTr="0076126F">
        <w:trPr>
          <w:trHeight w:val="418"/>
        </w:trPr>
        <w:tc>
          <w:tcPr>
            <w:tcW w:w="1701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:rsidR="005E5FF7" w:rsidRPr="003514BF" w:rsidRDefault="005E5FF7" w:rsidP="0076126F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514BF">
              <w:rPr>
                <w:rFonts w:ascii="Times New Roman" w:hAnsi="Times New Roman"/>
                <w:sz w:val="26"/>
                <w:szCs w:val="26"/>
              </w:rPr>
              <w:t>Уровень образования</w:t>
            </w:r>
          </w:p>
          <w:p w:rsidR="005E5FF7" w:rsidRPr="003514BF" w:rsidRDefault="005E5FF7" w:rsidP="0040799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514BF">
              <w:rPr>
                <w:rFonts w:ascii="Times New Roman" w:hAnsi="Times New Roman"/>
                <w:sz w:val="26"/>
                <w:szCs w:val="26"/>
              </w:rPr>
              <w:t>(ДО, НОО, ООО)</w:t>
            </w:r>
          </w:p>
        </w:tc>
        <w:tc>
          <w:tcPr>
            <w:tcW w:w="1985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:rsidR="005E5FF7" w:rsidRPr="003514BF" w:rsidRDefault="005E5FF7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Вариант АООП</w:t>
            </w:r>
          </w:p>
          <w:p w:rsidR="005E5FF7" w:rsidRPr="003514BF" w:rsidRDefault="005E5FF7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:rsidR="005E5FF7" w:rsidRPr="003514BF" w:rsidRDefault="005E5FF7" w:rsidP="00407999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Кол-во чел.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:rsidR="005E5FF7" w:rsidRPr="003514BF" w:rsidRDefault="005E5FF7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динамика</w:t>
            </w:r>
          </w:p>
        </w:tc>
      </w:tr>
      <w:tr w:rsidR="004956DF" w:rsidRPr="003514BF" w:rsidTr="0076126F">
        <w:trPr>
          <w:trHeight w:val="402"/>
        </w:trPr>
        <w:tc>
          <w:tcPr>
            <w:tcW w:w="1701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5E5FF7" w:rsidRPr="003514BF" w:rsidRDefault="005E5FF7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5E5FF7" w:rsidRPr="003514BF" w:rsidRDefault="005E5FF7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5E5FF7" w:rsidRPr="003514BF" w:rsidRDefault="005E5FF7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E5FF7" w:rsidRPr="003514BF" w:rsidRDefault="00A4004B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5E5FF7" w:rsidRPr="003514BF" w:rsidRDefault="005E5FF7" w:rsidP="00407999">
            <w:pPr>
              <w:pStyle w:val="a3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 xml:space="preserve">незначительная </w:t>
            </w:r>
          </w:p>
          <w:p w:rsidR="005E5FF7" w:rsidRPr="003514BF" w:rsidRDefault="005E5FF7" w:rsidP="00407999">
            <w:pPr>
              <w:pStyle w:val="a3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 xml:space="preserve">положительная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5E5FF7" w:rsidRPr="003514BF" w:rsidRDefault="005E5FF7" w:rsidP="00407999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 xml:space="preserve">значительная </w:t>
            </w:r>
          </w:p>
          <w:p w:rsidR="005E5FF7" w:rsidRPr="003514BF" w:rsidRDefault="005E5FF7" w:rsidP="00407999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 xml:space="preserve">положительная </w:t>
            </w:r>
          </w:p>
        </w:tc>
      </w:tr>
      <w:tr w:rsidR="004956DF" w:rsidRPr="003514BF" w:rsidTr="0076126F">
        <w:tc>
          <w:tcPr>
            <w:tcW w:w="1701" w:type="dxa"/>
            <w:vMerge w:val="restart"/>
            <w:shd w:val="clear" w:color="auto" w:fill="FFFFFF"/>
            <w:tcMar>
              <w:left w:w="108" w:type="dxa"/>
            </w:tcMar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ДО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  <w:vAlign w:val="center"/>
          </w:tcPr>
          <w:p w:rsidR="008613EF" w:rsidRPr="003514BF" w:rsidRDefault="00D3233C" w:rsidP="00D3233C">
            <w:pPr>
              <w:pStyle w:val="a9"/>
              <w:shd w:val="clear" w:color="auto" w:fill="FFFFFF"/>
              <w:spacing w:beforeAutospacing="0" w:after="0" w:afterAutospacing="0"/>
              <w:jc w:val="center"/>
              <w:rPr>
                <w:sz w:val="28"/>
                <w:szCs w:val="28"/>
              </w:rPr>
            </w:pPr>
            <w:r w:rsidRPr="003514BF">
              <w:rPr>
                <w:sz w:val="28"/>
                <w:szCs w:val="28"/>
              </w:rPr>
              <w:t>5.2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956DF" w:rsidRPr="003514BF" w:rsidTr="0076126F">
        <w:tc>
          <w:tcPr>
            <w:tcW w:w="1701" w:type="dxa"/>
            <w:vMerge/>
            <w:shd w:val="clear" w:color="auto" w:fill="FFFFFF"/>
            <w:tcMar>
              <w:left w:w="108" w:type="dxa"/>
            </w:tcMar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  <w:vAlign w:val="center"/>
          </w:tcPr>
          <w:p w:rsidR="008613EF" w:rsidRPr="003514BF" w:rsidRDefault="00D3233C" w:rsidP="00D3233C">
            <w:pPr>
              <w:pStyle w:val="a9"/>
              <w:shd w:val="clear" w:color="auto" w:fill="FFFFFF"/>
              <w:spacing w:beforeAutospacing="0" w:after="0" w:afterAutospacing="0"/>
              <w:ind w:right="-108"/>
              <w:jc w:val="center"/>
              <w:rPr>
                <w:sz w:val="28"/>
                <w:szCs w:val="28"/>
              </w:rPr>
            </w:pPr>
            <w:r w:rsidRPr="003514BF">
              <w:rPr>
                <w:sz w:val="28"/>
                <w:szCs w:val="28"/>
              </w:rPr>
              <w:t>8.1+5.2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6DF" w:rsidRPr="003514BF" w:rsidTr="0076126F">
        <w:tc>
          <w:tcPr>
            <w:tcW w:w="1701" w:type="dxa"/>
            <w:vMerge w:val="restart"/>
            <w:shd w:val="clear" w:color="auto" w:fill="FFFFFF"/>
            <w:tcMar>
              <w:left w:w="108" w:type="dxa"/>
            </w:tcMar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НОО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  <w:vAlign w:val="center"/>
          </w:tcPr>
          <w:p w:rsidR="008613EF" w:rsidRPr="003514BF" w:rsidRDefault="008613EF" w:rsidP="00407999">
            <w:pPr>
              <w:pStyle w:val="a9"/>
              <w:shd w:val="clear" w:color="auto" w:fill="FFFFFF"/>
              <w:spacing w:beforeAutospacing="0" w:after="0" w:afterAutospacing="0"/>
              <w:jc w:val="center"/>
              <w:rPr>
                <w:sz w:val="28"/>
                <w:szCs w:val="28"/>
              </w:rPr>
            </w:pPr>
            <w:r w:rsidRPr="003514BF">
              <w:rPr>
                <w:sz w:val="28"/>
                <w:szCs w:val="28"/>
              </w:rPr>
              <w:t>5.1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956DF" w:rsidRPr="003514BF" w:rsidTr="0076126F">
        <w:tc>
          <w:tcPr>
            <w:tcW w:w="1701" w:type="dxa"/>
            <w:vMerge/>
            <w:shd w:val="clear" w:color="auto" w:fill="FFFFFF"/>
            <w:tcMar>
              <w:left w:w="108" w:type="dxa"/>
            </w:tcMar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  <w:vAlign w:val="center"/>
          </w:tcPr>
          <w:p w:rsidR="008613EF" w:rsidRPr="003514BF" w:rsidRDefault="008613EF" w:rsidP="00407999">
            <w:pPr>
              <w:pStyle w:val="a9"/>
              <w:shd w:val="clear" w:color="auto" w:fill="FFFFFF"/>
              <w:spacing w:beforeAutospacing="0" w:after="0" w:afterAutospacing="0"/>
              <w:jc w:val="center"/>
              <w:rPr>
                <w:sz w:val="28"/>
                <w:szCs w:val="28"/>
              </w:rPr>
            </w:pPr>
            <w:r w:rsidRPr="003514BF">
              <w:rPr>
                <w:sz w:val="28"/>
                <w:szCs w:val="28"/>
              </w:rPr>
              <w:t>7.1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956DF" w:rsidRPr="003514BF" w:rsidTr="0076126F">
        <w:trPr>
          <w:trHeight w:val="165"/>
        </w:trPr>
        <w:tc>
          <w:tcPr>
            <w:tcW w:w="1701" w:type="dxa"/>
            <w:vMerge/>
            <w:shd w:val="clear" w:color="auto" w:fill="FFFFFF"/>
            <w:tcMar>
              <w:left w:w="108" w:type="dxa"/>
            </w:tcMar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  <w:vAlign w:val="center"/>
          </w:tcPr>
          <w:p w:rsidR="008613EF" w:rsidRPr="003514BF" w:rsidRDefault="008613EF" w:rsidP="00407999">
            <w:pPr>
              <w:pStyle w:val="a9"/>
              <w:shd w:val="clear" w:color="auto" w:fill="FFFFFF"/>
              <w:spacing w:beforeAutospacing="0" w:after="0" w:afterAutospacing="0"/>
              <w:jc w:val="center"/>
              <w:rPr>
                <w:sz w:val="28"/>
                <w:szCs w:val="28"/>
              </w:rPr>
            </w:pPr>
            <w:r w:rsidRPr="003514BF">
              <w:rPr>
                <w:sz w:val="28"/>
                <w:szCs w:val="28"/>
              </w:rPr>
              <w:t>7.2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956DF" w:rsidRPr="003514BF" w:rsidTr="0076126F">
        <w:trPr>
          <w:trHeight w:val="120"/>
        </w:trPr>
        <w:tc>
          <w:tcPr>
            <w:tcW w:w="1701" w:type="dxa"/>
            <w:vMerge/>
            <w:shd w:val="clear" w:color="auto" w:fill="FFFFFF"/>
            <w:tcMar>
              <w:left w:w="108" w:type="dxa"/>
            </w:tcMar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  <w:vAlign w:val="center"/>
          </w:tcPr>
          <w:p w:rsidR="008613EF" w:rsidRPr="003514BF" w:rsidRDefault="008613EF" w:rsidP="00407999">
            <w:pPr>
              <w:pStyle w:val="a9"/>
              <w:shd w:val="clear" w:color="auto" w:fill="FFFFFF"/>
              <w:spacing w:beforeAutospacing="0" w:after="0" w:afterAutospacing="0"/>
              <w:rPr>
                <w:sz w:val="28"/>
                <w:szCs w:val="28"/>
              </w:rPr>
            </w:pPr>
            <w:r w:rsidRPr="003514BF">
              <w:rPr>
                <w:sz w:val="28"/>
                <w:szCs w:val="28"/>
              </w:rPr>
              <w:t xml:space="preserve">       8.1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956DF" w:rsidRPr="003514BF" w:rsidTr="0076126F">
        <w:trPr>
          <w:trHeight w:val="240"/>
        </w:trPr>
        <w:tc>
          <w:tcPr>
            <w:tcW w:w="1701" w:type="dxa"/>
            <w:vMerge/>
            <w:shd w:val="clear" w:color="auto" w:fill="FFFFFF"/>
            <w:tcMar>
              <w:left w:w="108" w:type="dxa"/>
            </w:tcMar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  <w:vAlign w:val="center"/>
          </w:tcPr>
          <w:p w:rsidR="008613EF" w:rsidRPr="003514BF" w:rsidRDefault="008613EF" w:rsidP="00407999">
            <w:pPr>
              <w:pStyle w:val="a9"/>
              <w:shd w:val="clear" w:color="auto" w:fill="FFFFFF"/>
              <w:spacing w:beforeAutospacing="0" w:after="0" w:afterAutospacing="0"/>
              <w:jc w:val="center"/>
              <w:rPr>
                <w:sz w:val="28"/>
                <w:szCs w:val="28"/>
              </w:rPr>
            </w:pPr>
            <w:r w:rsidRPr="003514BF">
              <w:rPr>
                <w:sz w:val="28"/>
                <w:szCs w:val="28"/>
              </w:rPr>
              <w:t>8.2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956DF" w:rsidRPr="003514BF" w:rsidTr="0076126F">
        <w:tc>
          <w:tcPr>
            <w:tcW w:w="1701" w:type="dxa"/>
            <w:vMerge/>
            <w:shd w:val="clear" w:color="auto" w:fill="FFFFFF"/>
            <w:tcMar>
              <w:left w:w="108" w:type="dxa"/>
            </w:tcMar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  <w:vAlign w:val="center"/>
          </w:tcPr>
          <w:p w:rsidR="008613EF" w:rsidRPr="003514BF" w:rsidRDefault="008613EF" w:rsidP="00D3233C">
            <w:pPr>
              <w:pStyle w:val="a9"/>
              <w:shd w:val="clear" w:color="auto" w:fill="FFFFFF"/>
              <w:spacing w:beforeAutospacing="0" w:after="0" w:afterAutospacing="0"/>
              <w:jc w:val="center"/>
              <w:rPr>
                <w:sz w:val="28"/>
                <w:szCs w:val="28"/>
              </w:rPr>
            </w:pPr>
            <w:r w:rsidRPr="003514BF">
              <w:rPr>
                <w:sz w:val="28"/>
                <w:szCs w:val="28"/>
              </w:rPr>
              <w:t>УО</w:t>
            </w:r>
            <w:r w:rsidR="00D3233C" w:rsidRPr="003514BF">
              <w:rPr>
                <w:sz w:val="28"/>
                <w:szCs w:val="28"/>
              </w:rPr>
              <w:t xml:space="preserve"> вариант-1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6DF" w:rsidRPr="003514BF" w:rsidTr="0076126F">
        <w:tc>
          <w:tcPr>
            <w:tcW w:w="1701" w:type="dxa"/>
            <w:vMerge w:val="restart"/>
            <w:shd w:val="clear" w:color="auto" w:fill="FFFFFF"/>
            <w:tcMar>
              <w:left w:w="108" w:type="dxa"/>
            </w:tcMar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ООО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  <w:vAlign w:val="center"/>
          </w:tcPr>
          <w:p w:rsidR="008613EF" w:rsidRPr="003514BF" w:rsidRDefault="008613EF" w:rsidP="00407999">
            <w:pPr>
              <w:pStyle w:val="a9"/>
              <w:shd w:val="clear" w:color="auto" w:fill="FFFFFF"/>
              <w:spacing w:beforeAutospacing="0" w:after="0" w:afterAutospacing="0"/>
              <w:jc w:val="center"/>
              <w:rPr>
                <w:sz w:val="28"/>
                <w:szCs w:val="28"/>
              </w:rPr>
            </w:pPr>
            <w:r w:rsidRPr="003514BF">
              <w:rPr>
                <w:sz w:val="28"/>
                <w:szCs w:val="28"/>
              </w:rPr>
              <w:t>ООП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6DF" w:rsidRPr="003514BF" w:rsidTr="0076126F">
        <w:tc>
          <w:tcPr>
            <w:tcW w:w="1701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  <w:vAlign w:val="center"/>
          </w:tcPr>
          <w:p w:rsidR="008613EF" w:rsidRPr="003514BF" w:rsidRDefault="00D3233C" w:rsidP="00407999">
            <w:pPr>
              <w:pStyle w:val="a9"/>
              <w:shd w:val="clear" w:color="auto" w:fill="FFFFFF"/>
              <w:spacing w:beforeAutospacing="0" w:after="0" w:afterAutospacing="0"/>
              <w:jc w:val="center"/>
              <w:rPr>
                <w:sz w:val="28"/>
                <w:szCs w:val="28"/>
              </w:rPr>
            </w:pPr>
            <w:r w:rsidRPr="003514BF">
              <w:rPr>
                <w:sz w:val="28"/>
                <w:szCs w:val="28"/>
              </w:rPr>
              <w:t>7.1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8613EF" w:rsidRPr="003514BF" w:rsidRDefault="008613E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3233C" w:rsidRPr="003514BF" w:rsidTr="00D3233C">
        <w:trPr>
          <w:trHeight w:val="403"/>
        </w:trPr>
        <w:tc>
          <w:tcPr>
            <w:tcW w:w="3686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:rsidR="00D3233C" w:rsidRPr="003514BF" w:rsidRDefault="00D3233C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 xml:space="preserve">ИТОГО: 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D3233C" w:rsidRPr="003514BF" w:rsidRDefault="00D3233C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3233C" w:rsidRPr="003514BF" w:rsidRDefault="00D3233C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D3233C" w:rsidRPr="003514BF" w:rsidRDefault="0076126F" w:rsidP="0076126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D3233C" w:rsidRPr="003514BF" w:rsidRDefault="0076126F" w:rsidP="0076126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 xml:space="preserve">15 </w:t>
            </w:r>
          </w:p>
        </w:tc>
      </w:tr>
      <w:tr w:rsidR="0076126F" w:rsidRPr="003514BF" w:rsidTr="009B028E">
        <w:trPr>
          <w:trHeight w:val="403"/>
        </w:trPr>
        <w:tc>
          <w:tcPr>
            <w:tcW w:w="3686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:rsidR="0076126F" w:rsidRPr="003514BF" w:rsidRDefault="0076126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76126F" w:rsidRPr="003514BF" w:rsidRDefault="0076126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76126F" w:rsidRPr="003514BF" w:rsidRDefault="0076126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76126F" w:rsidRPr="003514BF" w:rsidRDefault="0076126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44,4%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76126F" w:rsidRPr="003514BF" w:rsidRDefault="0076126F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55,6%</w:t>
            </w:r>
          </w:p>
        </w:tc>
      </w:tr>
    </w:tbl>
    <w:p w:rsidR="00BD593D" w:rsidRPr="003514BF" w:rsidRDefault="00946E10" w:rsidP="00A325D5">
      <w:pPr>
        <w:shd w:val="clear" w:color="auto" w:fill="FFFFFF" w:themeFill="background1"/>
        <w:tabs>
          <w:tab w:val="left" w:pos="1701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3514BF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8C25671" wp14:editId="327B1A5F">
            <wp:extent cx="6970815" cy="2778826"/>
            <wp:effectExtent l="0" t="0" r="0" b="0"/>
            <wp:docPr id="5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E5FF7" w:rsidRPr="003514BF" w:rsidRDefault="005E5FF7" w:rsidP="0040799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14BF">
        <w:rPr>
          <w:rFonts w:ascii="Times New Roman" w:hAnsi="Times New Roman"/>
          <w:sz w:val="28"/>
          <w:szCs w:val="28"/>
        </w:rPr>
        <w:t xml:space="preserve">     У 100% </w:t>
      </w:r>
      <w:proofErr w:type="gramStart"/>
      <w:r w:rsidRPr="003514BF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3514BF">
        <w:rPr>
          <w:rFonts w:ascii="Times New Roman" w:hAnsi="Times New Roman"/>
          <w:sz w:val="28"/>
          <w:szCs w:val="28"/>
        </w:rPr>
        <w:t xml:space="preserve"> отмечается положительная динамика (55,6% - значительная  положительная динамика, у 44,4%  незначительная  положительная динамика).</w:t>
      </w:r>
    </w:p>
    <w:p w:rsidR="005E5FF7" w:rsidRPr="003514BF" w:rsidRDefault="005E5FF7" w:rsidP="0040799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E5FF7" w:rsidRPr="003514BF" w:rsidRDefault="005E5FF7" w:rsidP="00407999">
      <w:pPr>
        <w:shd w:val="clear" w:color="auto" w:fill="FFFFFF" w:themeFill="background1"/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14BF">
        <w:rPr>
          <w:rFonts w:ascii="Times New Roman" w:hAnsi="Times New Roman" w:cs="Times New Roman"/>
          <w:sz w:val="28"/>
          <w:szCs w:val="28"/>
        </w:rPr>
        <w:t>Специалистами РЦ было проведено занятий:</w:t>
      </w:r>
    </w:p>
    <w:p w:rsidR="00A325D5" w:rsidRPr="003514BF" w:rsidRDefault="00A325D5" w:rsidP="00407999">
      <w:pPr>
        <w:shd w:val="clear" w:color="auto" w:fill="FFFFFF" w:themeFill="background1"/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031" w:type="dxa"/>
        <w:tblLook w:val="04A0" w:firstRow="1" w:lastRow="0" w:firstColumn="1" w:lastColumn="0" w:noHBand="0" w:noVBand="1"/>
      </w:tblPr>
      <w:tblGrid>
        <w:gridCol w:w="2376"/>
        <w:gridCol w:w="2835"/>
        <w:gridCol w:w="2410"/>
        <w:gridCol w:w="2410"/>
      </w:tblGrid>
      <w:tr w:rsidR="004956DF" w:rsidRPr="003514BF" w:rsidTr="00563722">
        <w:tc>
          <w:tcPr>
            <w:tcW w:w="2376" w:type="dxa"/>
            <w:vMerge w:val="restart"/>
          </w:tcPr>
          <w:p w:rsidR="005E5FF7" w:rsidRPr="003514BF" w:rsidRDefault="0076126F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</w:rPr>
              <w:t>По состоянию</w:t>
            </w:r>
          </w:p>
        </w:tc>
        <w:tc>
          <w:tcPr>
            <w:tcW w:w="7655" w:type="dxa"/>
            <w:gridSpan w:val="3"/>
          </w:tcPr>
          <w:p w:rsidR="005E5FF7" w:rsidRPr="003514BF" w:rsidRDefault="005E5FF7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</w:rPr>
              <w:t>Количество занятий</w:t>
            </w:r>
          </w:p>
        </w:tc>
      </w:tr>
      <w:tr w:rsidR="004956DF" w:rsidRPr="003514BF" w:rsidTr="00563722">
        <w:tc>
          <w:tcPr>
            <w:tcW w:w="2376" w:type="dxa"/>
            <w:vMerge/>
          </w:tcPr>
          <w:p w:rsidR="005E5FF7" w:rsidRPr="003514BF" w:rsidRDefault="005E5FF7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5E5FF7" w:rsidRPr="003514BF" w:rsidRDefault="005E5FF7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</w:rPr>
              <w:t>Учитель-дефектолог</w:t>
            </w:r>
          </w:p>
        </w:tc>
        <w:tc>
          <w:tcPr>
            <w:tcW w:w="2410" w:type="dxa"/>
          </w:tcPr>
          <w:p w:rsidR="005E5FF7" w:rsidRPr="003514BF" w:rsidRDefault="005E5FF7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</w:rPr>
              <w:t>Учитель-логопед</w:t>
            </w:r>
          </w:p>
        </w:tc>
        <w:tc>
          <w:tcPr>
            <w:tcW w:w="2410" w:type="dxa"/>
          </w:tcPr>
          <w:p w:rsidR="005E5FF7" w:rsidRPr="003514BF" w:rsidRDefault="005E5FF7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4956DF" w:rsidRPr="003514BF" w:rsidTr="00563722">
        <w:tc>
          <w:tcPr>
            <w:tcW w:w="2376" w:type="dxa"/>
          </w:tcPr>
          <w:p w:rsidR="005E5FF7" w:rsidRPr="003514BF" w:rsidRDefault="0076126F" w:rsidP="00407999">
            <w:pPr>
              <w:tabs>
                <w:tab w:val="left" w:pos="170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</w:rPr>
              <w:t>на 31 декабря</w:t>
            </w:r>
          </w:p>
        </w:tc>
        <w:tc>
          <w:tcPr>
            <w:tcW w:w="2835" w:type="dxa"/>
          </w:tcPr>
          <w:p w:rsidR="005E5FF7" w:rsidRPr="003514BF" w:rsidRDefault="005E5FF7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</w:rPr>
              <w:t>353</w:t>
            </w:r>
          </w:p>
        </w:tc>
        <w:tc>
          <w:tcPr>
            <w:tcW w:w="2410" w:type="dxa"/>
          </w:tcPr>
          <w:p w:rsidR="005E5FF7" w:rsidRPr="003514BF" w:rsidRDefault="005E5FF7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</w:rPr>
              <w:t>353</w:t>
            </w:r>
          </w:p>
        </w:tc>
        <w:tc>
          <w:tcPr>
            <w:tcW w:w="2410" w:type="dxa"/>
          </w:tcPr>
          <w:p w:rsidR="005E5FF7" w:rsidRPr="003514BF" w:rsidRDefault="005E5FF7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</w:rPr>
              <w:t>353</w:t>
            </w:r>
          </w:p>
        </w:tc>
      </w:tr>
      <w:tr w:rsidR="004956DF" w:rsidRPr="003514BF" w:rsidTr="00563722">
        <w:tc>
          <w:tcPr>
            <w:tcW w:w="2376" w:type="dxa"/>
          </w:tcPr>
          <w:p w:rsidR="005E5FF7" w:rsidRPr="003514BF" w:rsidRDefault="0076126F" w:rsidP="00407999">
            <w:pPr>
              <w:tabs>
                <w:tab w:val="left" w:pos="170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</w:rPr>
              <w:t>на 31 мая</w:t>
            </w:r>
          </w:p>
        </w:tc>
        <w:tc>
          <w:tcPr>
            <w:tcW w:w="2835" w:type="dxa"/>
          </w:tcPr>
          <w:p w:rsidR="005E5FF7" w:rsidRPr="003514BF" w:rsidRDefault="0076126F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</w:rPr>
              <w:t>667</w:t>
            </w:r>
          </w:p>
        </w:tc>
        <w:tc>
          <w:tcPr>
            <w:tcW w:w="2410" w:type="dxa"/>
          </w:tcPr>
          <w:p w:rsidR="005E5FF7" w:rsidRPr="003514BF" w:rsidRDefault="0076126F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</w:rPr>
              <w:t>667</w:t>
            </w:r>
          </w:p>
        </w:tc>
        <w:tc>
          <w:tcPr>
            <w:tcW w:w="2410" w:type="dxa"/>
          </w:tcPr>
          <w:p w:rsidR="005E5FF7" w:rsidRPr="003514BF" w:rsidRDefault="00BD73C9" w:rsidP="00BD73C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</w:rPr>
              <w:t>635</w:t>
            </w:r>
          </w:p>
        </w:tc>
      </w:tr>
      <w:tr w:rsidR="005E5FF7" w:rsidRPr="003514BF" w:rsidTr="00563722">
        <w:tc>
          <w:tcPr>
            <w:tcW w:w="2376" w:type="dxa"/>
          </w:tcPr>
          <w:p w:rsidR="005E5FF7" w:rsidRPr="003514BF" w:rsidRDefault="00BD73C9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835" w:type="dxa"/>
          </w:tcPr>
          <w:p w:rsidR="005E5FF7" w:rsidRPr="003514BF" w:rsidRDefault="005B4D2C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</w:rPr>
              <w:t>1020</w:t>
            </w:r>
          </w:p>
        </w:tc>
        <w:tc>
          <w:tcPr>
            <w:tcW w:w="2410" w:type="dxa"/>
          </w:tcPr>
          <w:p w:rsidR="005E5FF7" w:rsidRPr="003514BF" w:rsidRDefault="005B4D2C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</w:rPr>
              <w:t>1020</w:t>
            </w:r>
          </w:p>
        </w:tc>
        <w:tc>
          <w:tcPr>
            <w:tcW w:w="2410" w:type="dxa"/>
          </w:tcPr>
          <w:p w:rsidR="005E5FF7" w:rsidRPr="003514BF" w:rsidRDefault="005B4D2C" w:rsidP="0040799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4BF">
              <w:rPr>
                <w:rFonts w:ascii="Times New Roman" w:hAnsi="Times New Roman" w:cs="Times New Roman"/>
                <w:sz w:val="28"/>
                <w:szCs w:val="28"/>
              </w:rPr>
              <w:t>988</w:t>
            </w:r>
          </w:p>
        </w:tc>
      </w:tr>
    </w:tbl>
    <w:p w:rsidR="005E5FF7" w:rsidRPr="003514BF" w:rsidRDefault="005E5FF7" w:rsidP="00407999">
      <w:pPr>
        <w:shd w:val="clear" w:color="auto" w:fill="FFFFFF" w:themeFill="background1"/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FF7" w:rsidRPr="003514BF" w:rsidRDefault="005E5FF7" w:rsidP="00407999">
      <w:pPr>
        <w:shd w:val="clear" w:color="auto" w:fill="FFFFFF" w:themeFill="background1"/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4BF">
        <w:rPr>
          <w:rFonts w:ascii="Times New Roman" w:hAnsi="Times New Roman" w:cs="Times New Roman"/>
          <w:sz w:val="28"/>
          <w:szCs w:val="28"/>
        </w:rPr>
        <w:t xml:space="preserve">     Специалистами ресурсного центра проведено </w:t>
      </w:r>
      <w:r w:rsidR="005B4D2C" w:rsidRPr="003514BF">
        <w:rPr>
          <w:rFonts w:ascii="Times New Roman" w:hAnsi="Times New Roman" w:cs="Times New Roman"/>
          <w:sz w:val="28"/>
          <w:szCs w:val="28"/>
        </w:rPr>
        <w:t xml:space="preserve">следующее количество </w:t>
      </w:r>
      <w:r w:rsidRPr="003514BF">
        <w:rPr>
          <w:rFonts w:ascii="Times New Roman" w:hAnsi="Times New Roman" w:cs="Times New Roman"/>
          <w:sz w:val="28"/>
          <w:szCs w:val="28"/>
        </w:rPr>
        <w:t xml:space="preserve"> консультаций</w:t>
      </w:r>
      <w:r w:rsidR="005B4D2C" w:rsidRPr="003514BF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5"/>
        <w:gridCol w:w="1418"/>
      </w:tblGrid>
      <w:tr w:rsidR="00C464C8" w:rsidRPr="003514BF" w:rsidTr="00C464C8">
        <w:trPr>
          <w:trHeight w:val="562"/>
        </w:trPr>
        <w:tc>
          <w:tcPr>
            <w:tcW w:w="8505" w:type="dxa"/>
            <w:shd w:val="clear" w:color="auto" w:fill="auto"/>
            <w:vAlign w:val="center"/>
          </w:tcPr>
          <w:p w:rsidR="00C464C8" w:rsidRPr="003514BF" w:rsidRDefault="00C464C8" w:rsidP="00C464C8">
            <w:pPr>
              <w:pStyle w:val="a3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Получатели услуги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64C8" w:rsidRPr="003514BF" w:rsidRDefault="00C464C8" w:rsidP="00C464C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514BF">
              <w:rPr>
                <w:rFonts w:ascii="Times New Roman" w:hAnsi="Times New Roman"/>
                <w:sz w:val="28"/>
                <w:szCs w:val="28"/>
              </w:rPr>
              <w:t>К-во</w:t>
            </w:r>
            <w:proofErr w:type="gramEnd"/>
          </w:p>
        </w:tc>
      </w:tr>
      <w:tr w:rsidR="00C464C8" w:rsidRPr="003514BF" w:rsidTr="00C464C8">
        <w:trPr>
          <w:trHeight w:val="562"/>
        </w:trPr>
        <w:tc>
          <w:tcPr>
            <w:tcW w:w="8505" w:type="dxa"/>
            <w:shd w:val="clear" w:color="auto" w:fill="auto"/>
            <w:vAlign w:val="center"/>
          </w:tcPr>
          <w:p w:rsidR="00C464C8" w:rsidRPr="003514BF" w:rsidRDefault="00C464C8" w:rsidP="00D50E09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Психолого-педагогическое консультирование родителей (законных представителей)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64C8" w:rsidRPr="003514BF" w:rsidRDefault="00C464C8" w:rsidP="00D50E0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</w:tr>
      <w:tr w:rsidR="00C464C8" w:rsidRPr="003514BF" w:rsidTr="00C464C8">
        <w:tc>
          <w:tcPr>
            <w:tcW w:w="8505" w:type="dxa"/>
            <w:shd w:val="clear" w:color="auto" w:fill="auto"/>
            <w:vAlign w:val="center"/>
          </w:tcPr>
          <w:p w:rsidR="00C464C8" w:rsidRPr="003514BF" w:rsidRDefault="00C464C8" w:rsidP="00407999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Психолого-педагогическое консультирование педагогических работников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64C8" w:rsidRPr="003514BF" w:rsidRDefault="00C464C8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C464C8" w:rsidRPr="003514BF" w:rsidTr="00C464C8">
        <w:trPr>
          <w:trHeight w:val="325"/>
        </w:trPr>
        <w:tc>
          <w:tcPr>
            <w:tcW w:w="8505" w:type="dxa"/>
            <w:shd w:val="clear" w:color="auto" w:fill="auto"/>
            <w:vAlign w:val="center"/>
          </w:tcPr>
          <w:p w:rsidR="00C464C8" w:rsidRPr="003514BF" w:rsidRDefault="00C464C8" w:rsidP="00407999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64C8" w:rsidRPr="003514BF" w:rsidRDefault="00C464C8" w:rsidP="004079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4BF"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</w:tr>
    </w:tbl>
    <w:p w:rsidR="005E5FF7" w:rsidRPr="003514BF" w:rsidRDefault="005E5FF7" w:rsidP="00407999">
      <w:pPr>
        <w:shd w:val="clear" w:color="auto" w:fill="FFFFFF" w:themeFill="background1"/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2E08" w:rsidRPr="003514BF" w:rsidRDefault="00BF20DE" w:rsidP="00407999">
      <w:pPr>
        <w:shd w:val="clear" w:color="auto" w:fill="FFFFFF" w:themeFill="background1"/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14BF">
        <w:rPr>
          <w:rFonts w:ascii="Times New Roman" w:hAnsi="Times New Roman" w:cs="Times New Roman"/>
          <w:sz w:val="28"/>
          <w:szCs w:val="28"/>
        </w:rPr>
        <w:t>Рекомендации</w:t>
      </w:r>
      <w:r w:rsidR="00FD3DE1" w:rsidRPr="003514BF">
        <w:rPr>
          <w:rFonts w:ascii="Times New Roman" w:hAnsi="Times New Roman" w:cs="Times New Roman"/>
          <w:sz w:val="28"/>
          <w:szCs w:val="28"/>
        </w:rPr>
        <w:t>.</w:t>
      </w:r>
    </w:p>
    <w:p w:rsidR="00FD3DE1" w:rsidRPr="003514BF" w:rsidRDefault="00FD3DE1" w:rsidP="00FD3DE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4BF">
        <w:rPr>
          <w:rFonts w:ascii="Times New Roman" w:hAnsi="Times New Roman" w:cs="Times New Roman"/>
          <w:sz w:val="28"/>
          <w:szCs w:val="28"/>
        </w:rPr>
        <w:t xml:space="preserve">Продолжить работу </w:t>
      </w:r>
      <w:proofErr w:type="gramStart"/>
      <w:r w:rsidRPr="003514B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514BF">
        <w:rPr>
          <w:rFonts w:ascii="Times New Roman" w:hAnsi="Times New Roman" w:cs="Times New Roman"/>
          <w:sz w:val="28"/>
          <w:szCs w:val="28"/>
        </w:rPr>
        <w:t>:</w:t>
      </w:r>
    </w:p>
    <w:p w:rsidR="00FD3DE1" w:rsidRPr="003514BF" w:rsidRDefault="00FD3DE1" w:rsidP="00FD3DE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4BF">
        <w:rPr>
          <w:rFonts w:ascii="Times New Roman" w:hAnsi="Times New Roman" w:cs="Times New Roman"/>
          <w:sz w:val="28"/>
          <w:szCs w:val="28"/>
        </w:rPr>
        <w:t xml:space="preserve">- </w:t>
      </w:r>
      <w:r w:rsidR="00C464C8" w:rsidRPr="003514BF">
        <w:rPr>
          <w:rFonts w:ascii="Times New Roman" w:hAnsi="Times New Roman" w:cs="Times New Roman"/>
          <w:sz w:val="28"/>
          <w:szCs w:val="28"/>
        </w:rPr>
        <w:t xml:space="preserve">совершенствование ресурсного </w:t>
      </w:r>
      <w:r w:rsidR="0030245E" w:rsidRPr="003514BF">
        <w:rPr>
          <w:rFonts w:ascii="Times New Roman" w:hAnsi="Times New Roman" w:cs="Times New Roman"/>
          <w:sz w:val="28"/>
          <w:szCs w:val="28"/>
        </w:rPr>
        <w:t>сопровождения</w:t>
      </w:r>
      <w:r w:rsidRPr="003514BF">
        <w:rPr>
          <w:rFonts w:ascii="Times New Roman" w:hAnsi="Times New Roman" w:cs="Times New Roman"/>
          <w:sz w:val="28"/>
          <w:szCs w:val="28"/>
        </w:rPr>
        <w:t xml:space="preserve"> инклюзивного образования</w:t>
      </w:r>
      <w:r w:rsidR="0030245E" w:rsidRPr="003514BF">
        <w:rPr>
          <w:rFonts w:ascii="Times New Roman" w:hAnsi="Times New Roman" w:cs="Times New Roman"/>
          <w:sz w:val="28"/>
          <w:szCs w:val="28"/>
        </w:rPr>
        <w:t>;</w:t>
      </w:r>
    </w:p>
    <w:p w:rsidR="00FD3DE1" w:rsidRPr="003514BF" w:rsidRDefault="00FD3DE1" w:rsidP="00FD3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4BF">
        <w:rPr>
          <w:rFonts w:ascii="Times New Roman" w:hAnsi="Times New Roman" w:cs="Times New Roman"/>
          <w:sz w:val="28"/>
          <w:szCs w:val="28"/>
        </w:rPr>
        <w:t xml:space="preserve"> - созданию сети практической, методической, консультативной, информационной поддержки педагогических работников Центра и педагогических работников образовательных организаций/учреждений города и района по вопросам  обучения, коррекции, воспитания и социальной адаптации детей с ограниченными возможностями здоровья и детей-инвалидов.</w:t>
      </w:r>
    </w:p>
    <w:p w:rsidR="00BF20DE" w:rsidRPr="003514BF" w:rsidRDefault="00BF20DE" w:rsidP="00407999">
      <w:pPr>
        <w:shd w:val="clear" w:color="auto" w:fill="FFFFFF" w:themeFill="background1"/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2E08" w:rsidRPr="003514BF" w:rsidRDefault="00312E08" w:rsidP="00407999">
      <w:pPr>
        <w:shd w:val="clear" w:color="auto" w:fill="FFFFFF" w:themeFill="background1"/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2E08" w:rsidRPr="003514BF" w:rsidRDefault="0007256D" w:rsidP="00407999">
      <w:pPr>
        <w:shd w:val="clear" w:color="auto" w:fill="FFFFFF" w:themeFill="background1"/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14BF">
        <w:rPr>
          <w:rFonts w:ascii="Times New Roman" w:hAnsi="Times New Roman" w:cs="Times New Roman"/>
          <w:sz w:val="28"/>
          <w:szCs w:val="28"/>
        </w:rPr>
        <w:t xml:space="preserve">Заместитель директора по УВР     </w:t>
      </w:r>
      <w:r w:rsidR="00FD3DE1" w:rsidRPr="003514BF">
        <w:rPr>
          <w:rFonts w:ascii="Times New Roman" w:hAnsi="Times New Roman" w:cs="Times New Roman"/>
          <w:sz w:val="28"/>
          <w:szCs w:val="28"/>
        </w:rPr>
        <w:t>__________________</w:t>
      </w:r>
      <w:r w:rsidRPr="003514BF">
        <w:rPr>
          <w:rFonts w:ascii="Times New Roman" w:hAnsi="Times New Roman" w:cs="Times New Roman"/>
          <w:sz w:val="28"/>
          <w:szCs w:val="28"/>
        </w:rPr>
        <w:t xml:space="preserve">      А.Е. Степаненко</w:t>
      </w:r>
    </w:p>
    <w:sectPr w:rsidR="00312E08" w:rsidRPr="003514BF" w:rsidSect="007734C2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96891"/>
    <w:multiLevelType w:val="hybridMultilevel"/>
    <w:tmpl w:val="847C00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666C"/>
    <w:rsid w:val="000200F4"/>
    <w:rsid w:val="0002781E"/>
    <w:rsid w:val="0004092A"/>
    <w:rsid w:val="000438BB"/>
    <w:rsid w:val="00043CC2"/>
    <w:rsid w:val="00060164"/>
    <w:rsid w:val="000657CB"/>
    <w:rsid w:val="00067351"/>
    <w:rsid w:val="0007256D"/>
    <w:rsid w:val="000C0220"/>
    <w:rsid w:val="000C11DD"/>
    <w:rsid w:val="000D7BD6"/>
    <w:rsid w:val="00105723"/>
    <w:rsid w:val="00120D58"/>
    <w:rsid w:val="00125C49"/>
    <w:rsid w:val="001366F8"/>
    <w:rsid w:val="00165DE0"/>
    <w:rsid w:val="00196897"/>
    <w:rsid w:val="001B19E2"/>
    <w:rsid w:val="001D3441"/>
    <w:rsid w:val="001F657C"/>
    <w:rsid w:val="001F739B"/>
    <w:rsid w:val="00211E23"/>
    <w:rsid w:val="00224CE1"/>
    <w:rsid w:val="0023795C"/>
    <w:rsid w:val="00242095"/>
    <w:rsid w:val="00250734"/>
    <w:rsid w:val="002509E9"/>
    <w:rsid w:val="0026248F"/>
    <w:rsid w:val="00262695"/>
    <w:rsid w:val="00262AFD"/>
    <w:rsid w:val="00265D62"/>
    <w:rsid w:val="00267F22"/>
    <w:rsid w:val="0027416D"/>
    <w:rsid w:val="00284ECE"/>
    <w:rsid w:val="002940C3"/>
    <w:rsid w:val="002B1ACC"/>
    <w:rsid w:val="002B1DF2"/>
    <w:rsid w:val="0030245E"/>
    <w:rsid w:val="00312E08"/>
    <w:rsid w:val="00324484"/>
    <w:rsid w:val="003514BF"/>
    <w:rsid w:val="00372398"/>
    <w:rsid w:val="003D4D01"/>
    <w:rsid w:val="003F2547"/>
    <w:rsid w:val="003F2741"/>
    <w:rsid w:val="00407999"/>
    <w:rsid w:val="00434325"/>
    <w:rsid w:val="0043536B"/>
    <w:rsid w:val="0043672D"/>
    <w:rsid w:val="00443ED2"/>
    <w:rsid w:val="00447110"/>
    <w:rsid w:val="004553E6"/>
    <w:rsid w:val="004838A1"/>
    <w:rsid w:val="00485C99"/>
    <w:rsid w:val="0049260A"/>
    <w:rsid w:val="004956DF"/>
    <w:rsid w:val="004B073E"/>
    <w:rsid w:val="004B702F"/>
    <w:rsid w:val="004F7DAE"/>
    <w:rsid w:val="00516676"/>
    <w:rsid w:val="005207C5"/>
    <w:rsid w:val="00557E27"/>
    <w:rsid w:val="00561F73"/>
    <w:rsid w:val="005B4D2C"/>
    <w:rsid w:val="005E0B53"/>
    <w:rsid w:val="005E5BE5"/>
    <w:rsid w:val="005E5FF7"/>
    <w:rsid w:val="005F2969"/>
    <w:rsid w:val="006008C0"/>
    <w:rsid w:val="0060561B"/>
    <w:rsid w:val="00615A21"/>
    <w:rsid w:val="00623692"/>
    <w:rsid w:val="006269CF"/>
    <w:rsid w:val="00634F7F"/>
    <w:rsid w:val="00653096"/>
    <w:rsid w:val="00672141"/>
    <w:rsid w:val="006A699B"/>
    <w:rsid w:val="006C1E50"/>
    <w:rsid w:val="006C4D3A"/>
    <w:rsid w:val="006D12DF"/>
    <w:rsid w:val="006D5562"/>
    <w:rsid w:val="006F6EA5"/>
    <w:rsid w:val="007238B8"/>
    <w:rsid w:val="00724BC7"/>
    <w:rsid w:val="007278BA"/>
    <w:rsid w:val="007359E1"/>
    <w:rsid w:val="00757B1B"/>
    <w:rsid w:val="0076126F"/>
    <w:rsid w:val="00766850"/>
    <w:rsid w:val="007734C2"/>
    <w:rsid w:val="00797E78"/>
    <w:rsid w:val="007A5953"/>
    <w:rsid w:val="007E58F3"/>
    <w:rsid w:val="007F2B39"/>
    <w:rsid w:val="00810F2E"/>
    <w:rsid w:val="00820442"/>
    <w:rsid w:val="00834291"/>
    <w:rsid w:val="00841921"/>
    <w:rsid w:val="00842584"/>
    <w:rsid w:val="008613EF"/>
    <w:rsid w:val="00872B45"/>
    <w:rsid w:val="008808DF"/>
    <w:rsid w:val="008856B8"/>
    <w:rsid w:val="0089728E"/>
    <w:rsid w:val="00897ACF"/>
    <w:rsid w:val="008D61D3"/>
    <w:rsid w:val="008F7F0F"/>
    <w:rsid w:val="00912894"/>
    <w:rsid w:val="00924436"/>
    <w:rsid w:val="00946E10"/>
    <w:rsid w:val="00946E5B"/>
    <w:rsid w:val="00966A04"/>
    <w:rsid w:val="009801DC"/>
    <w:rsid w:val="009A7B90"/>
    <w:rsid w:val="009B293D"/>
    <w:rsid w:val="00A0569C"/>
    <w:rsid w:val="00A068DF"/>
    <w:rsid w:val="00A20582"/>
    <w:rsid w:val="00A216A0"/>
    <w:rsid w:val="00A325D5"/>
    <w:rsid w:val="00A4004B"/>
    <w:rsid w:val="00A42286"/>
    <w:rsid w:val="00AA14C6"/>
    <w:rsid w:val="00AC71C5"/>
    <w:rsid w:val="00AD0735"/>
    <w:rsid w:val="00AD22A6"/>
    <w:rsid w:val="00B01A8E"/>
    <w:rsid w:val="00B02E86"/>
    <w:rsid w:val="00B20ECF"/>
    <w:rsid w:val="00B242B5"/>
    <w:rsid w:val="00B32148"/>
    <w:rsid w:val="00B457FF"/>
    <w:rsid w:val="00B65DE2"/>
    <w:rsid w:val="00B95045"/>
    <w:rsid w:val="00BB1DFE"/>
    <w:rsid w:val="00BD1FB9"/>
    <w:rsid w:val="00BD593D"/>
    <w:rsid w:val="00BD73C9"/>
    <w:rsid w:val="00BF20DE"/>
    <w:rsid w:val="00BF6FB1"/>
    <w:rsid w:val="00C43729"/>
    <w:rsid w:val="00C464C8"/>
    <w:rsid w:val="00C4687C"/>
    <w:rsid w:val="00C52159"/>
    <w:rsid w:val="00C65B8C"/>
    <w:rsid w:val="00C7507F"/>
    <w:rsid w:val="00C76AA7"/>
    <w:rsid w:val="00C967D7"/>
    <w:rsid w:val="00CB3EFE"/>
    <w:rsid w:val="00CD1314"/>
    <w:rsid w:val="00CD3031"/>
    <w:rsid w:val="00CD3379"/>
    <w:rsid w:val="00CE5BA3"/>
    <w:rsid w:val="00CE6C56"/>
    <w:rsid w:val="00D21238"/>
    <w:rsid w:val="00D3233C"/>
    <w:rsid w:val="00D3340F"/>
    <w:rsid w:val="00D3713E"/>
    <w:rsid w:val="00D71C01"/>
    <w:rsid w:val="00D81BDC"/>
    <w:rsid w:val="00D84939"/>
    <w:rsid w:val="00D86E26"/>
    <w:rsid w:val="00D907D6"/>
    <w:rsid w:val="00D91615"/>
    <w:rsid w:val="00D956C5"/>
    <w:rsid w:val="00D95C61"/>
    <w:rsid w:val="00DA3518"/>
    <w:rsid w:val="00DD0930"/>
    <w:rsid w:val="00DD51A9"/>
    <w:rsid w:val="00DF0447"/>
    <w:rsid w:val="00DF5303"/>
    <w:rsid w:val="00E111AB"/>
    <w:rsid w:val="00E121B5"/>
    <w:rsid w:val="00E2028F"/>
    <w:rsid w:val="00E270E4"/>
    <w:rsid w:val="00E37AE7"/>
    <w:rsid w:val="00E52C6C"/>
    <w:rsid w:val="00E8135D"/>
    <w:rsid w:val="00E94E77"/>
    <w:rsid w:val="00EC4BDC"/>
    <w:rsid w:val="00EE3038"/>
    <w:rsid w:val="00EE5BE8"/>
    <w:rsid w:val="00F1645A"/>
    <w:rsid w:val="00F4477E"/>
    <w:rsid w:val="00F45288"/>
    <w:rsid w:val="00F47CCF"/>
    <w:rsid w:val="00F760E8"/>
    <w:rsid w:val="00F827CA"/>
    <w:rsid w:val="00F83E11"/>
    <w:rsid w:val="00F931A5"/>
    <w:rsid w:val="00F9666C"/>
    <w:rsid w:val="00FB3D42"/>
    <w:rsid w:val="00FB4E39"/>
    <w:rsid w:val="00FC06DB"/>
    <w:rsid w:val="00FD35BC"/>
    <w:rsid w:val="00FD3DE1"/>
    <w:rsid w:val="00FD5B56"/>
    <w:rsid w:val="00FE01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TexstOSNOVA1012">
    <w:name w:val="14TexstOSNOVA_10/12"/>
    <w:basedOn w:val="a"/>
    <w:uiPriority w:val="99"/>
    <w:rsid w:val="00B457FF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styleId="a3">
    <w:name w:val="No Spacing"/>
    <w:aliases w:val="основа,Без интервала1"/>
    <w:link w:val="a4"/>
    <w:uiPriority w:val="1"/>
    <w:qFormat/>
    <w:rsid w:val="00B02E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снова Знак,Без интервала1 Знак"/>
    <w:link w:val="a3"/>
    <w:uiPriority w:val="1"/>
    <w:locked/>
    <w:rsid w:val="00B02E86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735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6A699B"/>
  </w:style>
  <w:style w:type="paragraph" w:styleId="a6">
    <w:name w:val="List Paragraph"/>
    <w:basedOn w:val="a"/>
    <w:uiPriority w:val="34"/>
    <w:qFormat/>
    <w:rsid w:val="00516676"/>
    <w:pPr>
      <w:ind w:left="720"/>
      <w:contextualSpacing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6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6676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qFormat/>
    <w:rsid w:val="00D81BD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uiPriority w:val="99"/>
    <w:rsid w:val="00E111AB"/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6D556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TexstOSNOVA1012">
    <w:name w:val="14TexstOSNOVA_10/12"/>
    <w:basedOn w:val="a"/>
    <w:uiPriority w:val="99"/>
    <w:rsid w:val="00B457FF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styleId="a3">
    <w:name w:val="No Spacing"/>
    <w:aliases w:val="основа,Без интервала1"/>
    <w:link w:val="a4"/>
    <w:uiPriority w:val="1"/>
    <w:qFormat/>
    <w:rsid w:val="00B02E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снова Знак,Без интервала1 Знак"/>
    <w:link w:val="a3"/>
    <w:uiPriority w:val="1"/>
    <w:locked/>
    <w:rsid w:val="00B02E86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735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6A6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39"/>
      <c:rotY val="20"/>
      <c:depthPercent val="100"/>
      <c:rAngAx val="1"/>
    </c:view3D>
    <c:floor>
      <c:thickness val="0"/>
      <c:spPr>
        <a:noFill/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12700">
          <a:solidFill>
            <a:srgbClr val="808080"/>
          </a:solidFill>
          <a:prstDash val="solid"/>
        </a:ln>
      </c:spPr>
    </c:sideWall>
    <c:backWall>
      <c:thickness val="0"/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9733570159857916E-2"/>
          <c:y val="5.9139784946236604E-2"/>
          <c:w val="0.73357015985790386"/>
          <c:h val="0.7580645161290325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2018-2019 уч.год (136 чел.)</c:v>
                </c:pt>
              </c:strCache>
            </c:strRef>
          </c:tx>
          <c:spPr>
            <a:solidFill>
              <a:srgbClr val="9999FF"/>
            </a:solidFill>
            <a:ln w="12683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9225633604595779E-2"/>
                  <c:y val="-6.31632302774143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8894730409759981E-2"/>
                  <c:y val="-5.13942459310894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6.5809813298555966E-2"/>
                  <c:y val="0.1337170112287026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5703109675492698E-2"/>
                  <c:y val="-6.82771522150186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66">
                <a:noFill/>
              </a:ln>
            </c:spPr>
            <c:txPr>
              <a:bodyPr/>
              <a:lstStyle/>
              <a:p>
                <a:pPr>
                  <a:defRPr sz="1200" b="0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Sheet1!$B$1:$E$1</c:f>
              <c:strCache>
                <c:ptCount val="4"/>
                <c:pt idx="0">
                  <c:v>отсутствует</c:v>
                </c:pt>
                <c:pt idx="1">
                  <c:v>низкая</c:v>
                </c:pt>
                <c:pt idx="2">
                  <c:v>средняя</c:v>
                </c:pt>
                <c:pt idx="3">
                  <c:v>высокая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2.1</c:v>
                </c:pt>
                <c:pt idx="1">
                  <c:v>7.4</c:v>
                </c:pt>
                <c:pt idx="2">
                  <c:v>78</c:v>
                </c:pt>
                <c:pt idx="3">
                  <c:v>12.5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35416576"/>
        <c:axId val="74766528"/>
        <c:axId val="0"/>
      </c:bar3DChart>
      <c:catAx>
        <c:axId val="35416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Calibri"/>
                <a:cs typeface="Calibri"/>
              </a:defRPr>
            </a:pPr>
            <a:endParaRPr lang="ru-RU"/>
          </a:p>
        </c:txPr>
        <c:crossAx val="7476652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74766528"/>
        <c:scaling>
          <c:orientation val="minMax"/>
        </c:scaling>
        <c:delete val="0"/>
        <c:axPos val="l"/>
        <c:majorGridlines>
          <c:spPr>
            <a:ln w="12683">
              <a:solidFill>
                <a:srgbClr val="FFFFFF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Calibri"/>
                <a:cs typeface="Calibri"/>
              </a:defRPr>
            </a:pPr>
            <a:endParaRPr lang="ru-RU"/>
          </a:p>
        </c:txPr>
        <c:crossAx val="35416576"/>
        <c:crosses val="autoZero"/>
        <c:crossBetween val="between"/>
      </c:valAx>
      <c:spPr>
        <a:noFill/>
        <a:ln w="25366">
          <a:noFill/>
        </a:ln>
      </c:spPr>
    </c:plotArea>
    <c:legend>
      <c:legendPos val="r"/>
      <c:layout>
        <c:manualLayout>
          <c:xMode val="edge"/>
          <c:yMode val="edge"/>
          <c:x val="0.57671760295868213"/>
          <c:y val="0.10151401543065254"/>
          <c:w val="0.38168452672897196"/>
          <c:h val="0.27545072550014249"/>
        </c:manualLayout>
      </c:layout>
      <c:overlay val="1"/>
      <c:spPr>
        <a:noFill/>
        <a:ln w="3171">
          <a:solidFill>
            <a:srgbClr val="000000"/>
          </a:solidFill>
          <a:prstDash val="solid"/>
        </a:ln>
      </c:spPr>
      <c:txPr>
        <a:bodyPr/>
        <a:lstStyle/>
        <a:p>
          <a:pPr>
            <a:defRPr sz="120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24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39"/>
      <c:rotY val="20"/>
      <c:depthPercent val="100"/>
      <c:rAngAx val="1"/>
    </c:view3D>
    <c:floor>
      <c:thickness val="0"/>
      <c:spPr>
        <a:noFill/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12700">
          <a:solidFill>
            <a:srgbClr val="808080"/>
          </a:solidFill>
          <a:prstDash val="solid"/>
        </a:ln>
      </c:spPr>
    </c:sideWall>
    <c:backWall>
      <c:thickness val="0"/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9733570159857979E-2"/>
          <c:y val="5.9139784946236763E-2"/>
          <c:w val="0.73357015985790308"/>
          <c:h val="0.7580645161290333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2018-2019 уч.год (27 чел.)</c:v>
                </c:pt>
              </c:strCache>
            </c:strRef>
          </c:tx>
          <c:spPr>
            <a:solidFill>
              <a:srgbClr val="9999FF"/>
            </a:solidFill>
            <a:ln w="12683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9225633604595799E-2"/>
                  <c:y val="-6.31632302774143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8894730409759981E-2"/>
                  <c:y val="-5.13942459310894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8720117911456517E-2"/>
                  <c:y val="6.7196547221269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5703109675492698E-2"/>
                  <c:y val="-6.82771522150186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66">
                <a:noFill/>
              </a:ln>
            </c:spPr>
            <c:txPr>
              <a:bodyPr/>
              <a:lstStyle/>
              <a:p>
                <a:pPr>
                  <a:defRPr sz="1200" b="0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Sheet1!$B$1:$E$1</c:f>
              <c:strCache>
                <c:ptCount val="3"/>
                <c:pt idx="0">
                  <c:v>отсутствует</c:v>
                </c:pt>
                <c:pt idx="1">
                  <c:v>незначительная динамика</c:v>
                </c:pt>
                <c:pt idx="2">
                  <c:v>значительная динамика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0</c:v>
                </c:pt>
                <c:pt idx="1">
                  <c:v>44.4</c:v>
                </c:pt>
                <c:pt idx="2">
                  <c:v>55.6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35415552"/>
        <c:axId val="42984576"/>
        <c:axId val="0"/>
      </c:bar3DChart>
      <c:catAx>
        <c:axId val="35415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6000">
                <a:solidFill>
                  <a:srgbClr val="000000"/>
                </a:solidFill>
                <a:latin typeface="Times New Roman" pitchFamily="18" charset="0"/>
                <a:ea typeface="Calibri"/>
                <a:cs typeface="Calibri"/>
              </a:defRPr>
            </a:pPr>
            <a:endParaRPr lang="ru-RU"/>
          </a:p>
        </c:txPr>
        <c:crossAx val="4298457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2984576"/>
        <c:scaling>
          <c:orientation val="minMax"/>
        </c:scaling>
        <c:delete val="0"/>
        <c:axPos val="l"/>
        <c:majorGridlines>
          <c:spPr>
            <a:ln w="12683">
              <a:solidFill>
                <a:srgbClr val="FFFFFF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Calibri"/>
                <a:cs typeface="Calibri"/>
              </a:defRPr>
            </a:pPr>
            <a:endParaRPr lang="ru-RU"/>
          </a:p>
        </c:txPr>
        <c:crossAx val="35415552"/>
        <c:crosses val="autoZero"/>
        <c:crossBetween val="between"/>
      </c:valAx>
      <c:spPr>
        <a:noFill/>
        <a:ln w="25366">
          <a:noFill/>
        </a:ln>
      </c:spPr>
    </c:plotArea>
    <c:legend>
      <c:legendPos val="r"/>
      <c:layout>
        <c:manualLayout>
          <c:xMode val="edge"/>
          <c:yMode val="edge"/>
          <c:x val="0.60413925816035075"/>
          <c:y val="0.3073047808638969"/>
          <c:w val="0.38168452672897241"/>
          <c:h val="0.27545072550014282"/>
        </c:manualLayout>
      </c:layout>
      <c:overlay val="1"/>
      <c:spPr>
        <a:noFill/>
        <a:ln w="3171">
          <a:solidFill>
            <a:srgbClr val="000000"/>
          </a:solidFill>
          <a:prstDash val="solid"/>
        </a:ln>
      </c:spPr>
      <c:txPr>
        <a:bodyPr/>
        <a:lstStyle/>
        <a:p>
          <a:pPr>
            <a:defRPr sz="120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24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0FB23-7D00-4EE7-BC8D-726F5524C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6</Pages>
  <Words>1604</Words>
  <Characters>9144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32</cp:revision>
  <cp:lastPrinted>2019-06-11T07:57:00Z</cp:lastPrinted>
  <dcterms:created xsi:type="dcterms:W3CDTF">2018-05-31T07:17:00Z</dcterms:created>
  <dcterms:modified xsi:type="dcterms:W3CDTF">2019-11-05T08:08:00Z</dcterms:modified>
</cp:coreProperties>
</file>